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44E6B" w14:textId="3BF71195" w:rsidR="00F41E25" w:rsidRPr="00962C0D" w:rsidRDefault="005D453C" w:rsidP="005D453C">
      <w:pPr>
        <w:tabs>
          <w:tab w:val="left" w:pos="540"/>
        </w:tabs>
        <w:rPr>
          <w:rFonts w:cs="Times New Roman"/>
          <w:b/>
          <w:color w:val="1F3864" w:themeColor="accent5" w:themeShade="80"/>
          <w:sz w:val="48"/>
          <w:szCs w:val="44"/>
        </w:rPr>
      </w:pPr>
      <w:r>
        <w:rPr>
          <w:b/>
          <w:i/>
          <w:noProof/>
          <w:color w:val="0033CC"/>
          <w:sz w:val="18"/>
          <w:szCs w:val="18"/>
        </w:rPr>
        <w:drawing>
          <wp:anchor distT="0" distB="0" distL="114300" distR="114300" simplePos="0" relativeHeight="251749888" behindDoc="0" locked="0" layoutInCell="1" allowOverlap="1" wp14:anchorId="5AECBAF5" wp14:editId="106A4697">
            <wp:simplePos x="0" y="0"/>
            <wp:positionH relativeFrom="margin">
              <wp:posOffset>4724400</wp:posOffset>
            </wp:positionH>
            <wp:positionV relativeFrom="margin">
              <wp:posOffset>19050</wp:posOffset>
            </wp:positionV>
            <wp:extent cx="2202180" cy="1112520"/>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JPG_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180" cy="1112520"/>
                    </a:xfrm>
                    <a:prstGeom prst="rect">
                      <a:avLst/>
                    </a:prstGeom>
                  </pic:spPr>
                </pic:pic>
              </a:graphicData>
            </a:graphic>
            <wp14:sizeRelH relativeFrom="margin">
              <wp14:pctWidth>0</wp14:pctWidth>
            </wp14:sizeRelH>
            <wp14:sizeRelV relativeFrom="margin">
              <wp14:pctHeight>0</wp14:pctHeight>
            </wp14:sizeRelV>
          </wp:anchor>
        </w:drawing>
      </w:r>
      <w:r>
        <w:rPr>
          <w:b/>
          <w:noProof/>
          <w:color w:val="2F5496"/>
          <w:sz w:val="48"/>
          <w:szCs w:val="48"/>
        </w:rPr>
        <w:drawing>
          <wp:anchor distT="0" distB="0" distL="114300" distR="114300" simplePos="0" relativeHeight="251747840" behindDoc="0" locked="0" layoutInCell="1" allowOverlap="1" wp14:anchorId="6FE05A2E" wp14:editId="0D86681E">
            <wp:simplePos x="0" y="0"/>
            <wp:positionH relativeFrom="margin">
              <wp:posOffset>60960</wp:posOffset>
            </wp:positionH>
            <wp:positionV relativeFrom="margin">
              <wp:posOffset>19050</wp:posOffset>
            </wp:positionV>
            <wp:extent cx="822960" cy="1175385"/>
            <wp:effectExtent l="0" t="0" r="0" b="5715"/>
            <wp:wrapSquare wrapText="bothSides"/>
            <wp:docPr id="6" name="Picture 6"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B33">
        <w:rPr>
          <w:b/>
          <w:noProof/>
          <w:color w:val="2E74B5" w:themeColor="accent1" w:themeShade="BF"/>
          <w:sz w:val="40"/>
          <w:szCs w:val="23"/>
        </w:rPr>
        <mc:AlternateContent>
          <mc:Choice Requires="wps">
            <w:drawing>
              <wp:anchor distT="45720" distB="45720" distL="114300" distR="114300" simplePos="0" relativeHeight="251740672" behindDoc="0" locked="0" layoutInCell="1" allowOverlap="1" wp14:anchorId="10EC3902" wp14:editId="3AF988E6">
                <wp:simplePos x="0" y="0"/>
                <wp:positionH relativeFrom="column">
                  <wp:posOffset>6728460</wp:posOffset>
                </wp:positionH>
                <wp:positionV relativeFrom="paragraph">
                  <wp:posOffset>19050</wp:posOffset>
                </wp:positionV>
                <wp:extent cx="971550" cy="510540"/>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1550" cy="510540"/>
                        </a:xfrm>
                        <a:prstGeom prst="rect">
                          <a:avLst/>
                        </a:prstGeom>
                        <a:solidFill>
                          <a:srgbClr val="4472C4">
                            <a:lumMod val="20000"/>
                            <a:lumOff val="80000"/>
                          </a:srgbClr>
                        </a:solidFill>
                        <a:ln w="19050">
                          <a:solidFill>
                            <a:srgbClr val="FFFF00"/>
                          </a:solidFill>
                          <a:miter lim="800000"/>
                          <a:headEnd/>
                          <a:tailEnd/>
                        </a:ln>
                      </wps:spPr>
                      <wps:txbx>
                        <w:txbxContent>
                          <w:p w14:paraId="4EB01A74" w14:textId="77777777" w:rsidR="00F41E25" w:rsidRPr="006E54E9" w:rsidRDefault="00F41E25" w:rsidP="00F41E25">
                            <w:pPr>
                              <w:jc w:val="center"/>
                              <w:rPr>
                                <w:i/>
                                <w:sz w:val="32"/>
                              </w:rPr>
                            </w:pPr>
                            <w:r w:rsidRPr="006E54E9">
                              <w:rPr>
                                <w:i/>
                                <w:sz w:val="32"/>
                              </w:rPr>
                              <w:t>Insert Logo/Masthead</w:t>
                            </w:r>
                          </w:p>
                          <w:p w14:paraId="54F3A570" w14:textId="77777777" w:rsidR="00F41E25" w:rsidRDefault="00F41E25" w:rsidP="00F41E25">
                            <w:pPr>
                              <w:tabs>
                                <w:tab w:val="left" w:pos="1170"/>
                              </w:tabs>
                              <w:ind w:left="90" w:right="15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29.8pt;margin-top:1.5pt;width:76.5pt;height:40.2pt;flip:x;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" fillcolor="#dae3f3" strokecolor="yellow" strokeweight="1.5pt">
                <v:textbox>
                  <w:txbxContent>
                    <w:p w14:paraId="4EB01A74" w14:textId="77777777" w:rsidR="00F41E25" w:rsidRPr="006E54E9" w:rsidRDefault="00F41E25" w:rsidP="00F41E25">
                      <w:pPr>
                        <w:jc w:val="center"/>
                        <w:rPr>
                          <w:i/>
                          <w:sz w:val="32"/>
                        </w:rPr>
                      </w:pPr>
                      <w:r w:rsidRPr="006E54E9">
                        <w:rPr>
                          <w:i/>
                          <w:sz w:val="32"/>
                        </w:rPr>
                        <w:t>Insert Logo/Masthead</w:t>
                      </w:r>
                    </w:p>
                    <w:p w14:paraId="54F3A570" w14:textId="77777777" w:rsidR="00F41E25" w:rsidRDefault="00F41E25" w:rsidP="00F41E25">
                      <w:pPr>
                        <w:tabs>
                          <w:tab w:val="left" w:pos="1170"/>
                        </w:tabs>
                        <w:ind w:left="90" w:right="150"/>
                        <w:jc w:val="center"/>
                      </w:pPr>
                    </w:p>
                  </w:txbxContent>
                </v:textbox>
              </v:shape>
            </w:pict>
          </mc:Fallback>
        </mc:AlternateContent>
      </w:r>
      <w:r w:rsidR="00F41E25" w:rsidRPr="00962C0D">
        <w:rPr>
          <w:rFonts w:cs="Times New Roman"/>
          <w:b/>
          <w:color w:val="1F3864" w:themeColor="accent5" w:themeShade="80"/>
          <w:sz w:val="48"/>
          <w:szCs w:val="44"/>
        </w:rPr>
        <w:t>Quarterly Economic Update</w:t>
      </w:r>
      <w:r w:rsidR="00F41E25" w:rsidRPr="00962C0D">
        <w:rPr>
          <w:rFonts w:cs="Times New Roman"/>
          <w:b/>
          <w:color w:val="1F3864" w:themeColor="accent5" w:themeShade="80"/>
          <w:sz w:val="48"/>
          <w:szCs w:val="44"/>
        </w:rPr>
        <w:br/>
      </w:r>
      <w:r w:rsidR="00F41E25">
        <w:rPr>
          <w:rFonts w:cs="Times New Roman"/>
          <w:b/>
          <w:color w:val="1F3864" w:themeColor="accent5" w:themeShade="80"/>
          <w:sz w:val="36"/>
          <w:szCs w:val="32"/>
        </w:rPr>
        <w:t>Third</w:t>
      </w:r>
      <w:r w:rsidR="00F41E25" w:rsidRPr="00962C0D">
        <w:rPr>
          <w:rFonts w:cs="Times New Roman"/>
          <w:b/>
          <w:color w:val="1F3864" w:themeColor="accent5" w:themeShade="80"/>
          <w:sz w:val="36"/>
          <w:szCs w:val="32"/>
        </w:rPr>
        <w:t xml:space="preserve"> Quarter 2018</w:t>
      </w:r>
    </w:p>
    <w:p w14:paraId="57856D8D" w14:textId="7136E4C9" w:rsidR="00F41E25" w:rsidRPr="00E56D6C" w:rsidRDefault="005D453C" w:rsidP="005D453C">
      <w:pPr>
        <w:spacing w:line="240" w:lineRule="auto"/>
        <w:rPr>
          <w:rFonts w:ascii="Times New Roman" w:hAnsi="Times New Roman" w:cs="Times New Roman"/>
          <w:b/>
          <w:color w:val="323E4F" w:themeColor="text2" w:themeShade="BF"/>
          <w:sz w:val="4"/>
          <w:szCs w:val="4"/>
          <w:highlight w:val="yellow"/>
        </w:rPr>
      </w:pPr>
      <w:r w:rsidRPr="005D453C">
        <w:rPr>
          <w:rFonts w:eastAsia="Times New Roman" w:cs="Times New Roman"/>
          <w:color w:val="1F3864" w:themeColor="accent5" w:themeShade="80"/>
          <w:sz w:val="32"/>
          <w:szCs w:val="32"/>
        </w:rPr>
        <w:t>Charles L. Schlapp, CFP</w:t>
      </w:r>
      <w:r w:rsidRPr="005D453C">
        <w:rPr>
          <w:rFonts w:eastAsia="Times New Roman" w:cstheme="minorHAnsi"/>
          <w:color w:val="1F3864" w:themeColor="accent5" w:themeShade="80"/>
          <w:sz w:val="32"/>
          <w:szCs w:val="32"/>
        </w:rPr>
        <w:t>®</w:t>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r w:rsidR="00F41E25">
        <w:rPr>
          <w:rFonts w:ascii="Times New Roman" w:hAnsi="Times New Roman" w:cs="Times New Roman"/>
          <w:b/>
          <w:color w:val="323E4F" w:themeColor="text2" w:themeShade="BF"/>
          <w:sz w:val="4"/>
          <w:szCs w:val="4"/>
          <w:highlight w:val="yellow"/>
        </w:rPr>
        <w:br/>
      </w:r>
    </w:p>
    <w:p w14:paraId="34C88F0B" w14:textId="77777777" w:rsidR="00F41E25" w:rsidRPr="00962C0D" w:rsidRDefault="00F41E25" w:rsidP="00F41E25">
      <w:pPr>
        <w:spacing w:line="240" w:lineRule="auto"/>
        <w:rPr>
          <w:rFonts w:ascii="Times New Roman" w:hAnsi="Times New Roman" w:cs="Times New Roman"/>
          <w:b/>
          <w:color w:val="FFFF00"/>
          <w:sz w:val="4"/>
          <w:szCs w:val="4"/>
        </w:rPr>
      </w:pPr>
    </w:p>
    <w:p w14:paraId="0D246427" w14:textId="77777777" w:rsidR="00F41E25" w:rsidRPr="003E52B2" w:rsidRDefault="00F41E25" w:rsidP="00F41E25">
      <w:pPr>
        <w:pBdr>
          <w:bottom w:val="single" w:sz="18" w:space="1" w:color="1F4E79" w:themeColor="accent1" w:themeShade="80"/>
        </w:pBdr>
        <w:tabs>
          <w:tab w:val="left" w:pos="540"/>
        </w:tabs>
        <w:rPr>
          <w:sz w:val="4"/>
          <w:szCs w:val="4"/>
        </w:rPr>
        <w:sectPr w:rsidR="00F41E25" w:rsidRPr="003E52B2" w:rsidSect="005D453C">
          <w:pgSz w:w="12240" w:h="15840"/>
          <w:pgMar w:top="630" w:right="720" w:bottom="720" w:left="720" w:header="720" w:footer="889" w:gutter="0"/>
          <w:cols w:space="720"/>
          <w:docGrid w:linePitch="360"/>
        </w:sectPr>
      </w:pPr>
    </w:p>
    <w:p w14:paraId="4822E6C3" w14:textId="77777777" w:rsidR="00F41E25" w:rsidRDefault="00F41E25" w:rsidP="00F41E25">
      <w:pPr>
        <w:pStyle w:val="p"/>
        <w:spacing w:before="0" w:beforeAutospacing="0" w:after="225" w:afterAutospacing="0" w:line="276" w:lineRule="auto"/>
        <w:jc w:val="both"/>
        <w:rPr>
          <w:sz w:val="25"/>
          <w:szCs w:val="25"/>
        </w:rPr>
      </w:pPr>
      <w:r>
        <w:rPr>
          <w:noProof/>
          <w:sz w:val="22"/>
          <w:szCs w:val="22"/>
        </w:rPr>
        <w:lastRenderedPageBreak/>
        <w:drawing>
          <wp:anchor distT="182880" distB="182880" distL="114300" distR="114300" simplePos="0" relativeHeight="251743744" behindDoc="0" locked="0" layoutInCell="1" allowOverlap="1" wp14:anchorId="16B9B6C4" wp14:editId="2208ABB9">
            <wp:simplePos x="0" y="0"/>
            <wp:positionH relativeFrom="column">
              <wp:posOffset>2038350</wp:posOffset>
            </wp:positionH>
            <wp:positionV relativeFrom="paragraph">
              <wp:posOffset>45085</wp:posOffset>
            </wp:positionV>
            <wp:extent cx="3021965" cy="4489450"/>
            <wp:effectExtent l="38100" t="38100" r="45085" b="444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965" cy="4489450"/>
                    </a:xfrm>
                    <a:prstGeom prst="rect">
                      <a:avLst/>
                    </a:prstGeom>
                    <a:noFill/>
                    <a:ln w="28575">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sz w:val="25"/>
          <w:szCs w:val="25"/>
        </w:rPr>
        <w:t>For the third</w:t>
      </w:r>
      <w:r w:rsidRPr="005A08CC">
        <w:rPr>
          <w:sz w:val="25"/>
          <w:szCs w:val="25"/>
        </w:rPr>
        <w:t xml:space="preserve"> quarter of 2018</w:t>
      </w:r>
      <w:r>
        <w:rPr>
          <w:sz w:val="25"/>
          <w:szCs w:val="25"/>
        </w:rPr>
        <w:t>,</w:t>
      </w:r>
      <w:r w:rsidRPr="005A08CC">
        <w:rPr>
          <w:sz w:val="25"/>
          <w:szCs w:val="25"/>
        </w:rPr>
        <w:t xml:space="preserve"> </w:t>
      </w:r>
      <w:r>
        <w:rPr>
          <w:sz w:val="25"/>
          <w:szCs w:val="25"/>
        </w:rPr>
        <w:t>the bull market seemed</w:t>
      </w:r>
      <w:r w:rsidRPr="005A08CC">
        <w:rPr>
          <w:sz w:val="25"/>
          <w:szCs w:val="25"/>
        </w:rPr>
        <w:t xml:space="preserve"> unstoppable.</w:t>
      </w:r>
      <w:r>
        <w:rPr>
          <w:sz w:val="25"/>
          <w:szCs w:val="25"/>
        </w:rPr>
        <w:t xml:space="preserve"> </w:t>
      </w:r>
      <w:r w:rsidRPr="005A08CC">
        <w:rPr>
          <w:sz w:val="25"/>
          <w:szCs w:val="25"/>
        </w:rPr>
        <w:t xml:space="preserve">Regardless of </w:t>
      </w:r>
      <w:r>
        <w:rPr>
          <w:sz w:val="25"/>
          <w:szCs w:val="25"/>
        </w:rPr>
        <w:t xml:space="preserve">the quarter’s concerning </w:t>
      </w:r>
      <w:r w:rsidRPr="005A08CC">
        <w:rPr>
          <w:sz w:val="25"/>
          <w:szCs w:val="25"/>
        </w:rPr>
        <w:t>s</w:t>
      </w:r>
      <w:r>
        <w:rPr>
          <w:sz w:val="25"/>
          <w:szCs w:val="25"/>
        </w:rPr>
        <w:t xml:space="preserve">hort-term events, investors </w:t>
      </w:r>
      <w:r w:rsidRPr="005A08CC">
        <w:rPr>
          <w:sz w:val="25"/>
          <w:szCs w:val="25"/>
        </w:rPr>
        <w:t xml:space="preserve">quickly looked beyond those risks </w:t>
      </w:r>
      <w:r>
        <w:rPr>
          <w:sz w:val="25"/>
          <w:szCs w:val="25"/>
        </w:rPr>
        <w:t xml:space="preserve">and </w:t>
      </w:r>
      <w:r w:rsidRPr="005A08CC">
        <w:rPr>
          <w:sz w:val="25"/>
          <w:szCs w:val="25"/>
        </w:rPr>
        <w:t>push</w:t>
      </w:r>
      <w:r>
        <w:rPr>
          <w:sz w:val="25"/>
          <w:szCs w:val="25"/>
        </w:rPr>
        <w:t>ed</w:t>
      </w:r>
      <w:r w:rsidRPr="005A08CC">
        <w:rPr>
          <w:sz w:val="25"/>
          <w:szCs w:val="25"/>
        </w:rPr>
        <w:t xml:space="preserve"> stock prices higher.</w:t>
      </w:r>
      <w:r>
        <w:rPr>
          <w:sz w:val="25"/>
          <w:szCs w:val="25"/>
        </w:rPr>
        <w:t xml:space="preserve">  In </w:t>
      </w:r>
      <w:r w:rsidRPr="005A08CC">
        <w:rPr>
          <w:sz w:val="25"/>
          <w:szCs w:val="25"/>
        </w:rPr>
        <w:t>Februa</w:t>
      </w:r>
      <w:r>
        <w:rPr>
          <w:sz w:val="25"/>
          <w:szCs w:val="25"/>
        </w:rPr>
        <w:t>ry of this year, the markets dipped</w:t>
      </w:r>
      <w:r w:rsidRPr="005A08CC">
        <w:rPr>
          <w:sz w:val="25"/>
          <w:szCs w:val="25"/>
        </w:rPr>
        <w:t xml:space="preserve"> roughly 10% </w:t>
      </w:r>
      <w:r>
        <w:rPr>
          <w:sz w:val="25"/>
          <w:szCs w:val="25"/>
        </w:rPr>
        <w:t>because of concerns, but this quarter was strong and many major equity indexes moved to all-time highs.</w:t>
      </w:r>
    </w:p>
    <w:p w14:paraId="7DFBA253" w14:textId="77777777" w:rsidR="00F41E25" w:rsidRDefault="00F41E25" w:rsidP="00F41E25">
      <w:pPr>
        <w:pStyle w:val="p"/>
        <w:spacing w:before="0" w:beforeAutospacing="0" w:after="225" w:afterAutospacing="0" w:line="276" w:lineRule="auto"/>
        <w:jc w:val="both"/>
        <w:rPr>
          <w:sz w:val="25"/>
          <w:szCs w:val="25"/>
        </w:rPr>
      </w:pPr>
      <w:bookmarkStart w:id="0" w:name="_GoBack"/>
      <w:r>
        <w:rPr>
          <w:noProof/>
          <w:sz w:val="22"/>
          <w:szCs w:val="22"/>
        </w:rPr>
        <w:drawing>
          <wp:anchor distT="182880" distB="182880" distL="114300" distR="114300" simplePos="0" relativeHeight="251744768" behindDoc="0" locked="0" layoutInCell="1" allowOverlap="1" wp14:anchorId="79AA6271" wp14:editId="64CFCBC1">
            <wp:simplePos x="0" y="0"/>
            <wp:positionH relativeFrom="column">
              <wp:posOffset>2023110</wp:posOffset>
            </wp:positionH>
            <wp:positionV relativeFrom="paragraph">
              <wp:posOffset>1797050</wp:posOffset>
            </wp:positionV>
            <wp:extent cx="3040380" cy="2339340"/>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0380" cy="2339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sz w:val="25"/>
          <w:szCs w:val="25"/>
        </w:rPr>
        <w:t>The Dow Jones Industrial Average set an all-time high in September and ended the quarter with an over 9% advance. The S&amp;P 500 index also reached an all-time high in September and finished the quarter with a gain of over 7%.</w:t>
      </w:r>
    </w:p>
    <w:p w14:paraId="79D36021" w14:textId="77777777" w:rsidR="00455395" w:rsidRDefault="00F41E25" w:rsidP="00F41E25">
      <w:pPr>
        <w:pStyle w:val="NormalWeb"/>
        <w:spacing w:before="0" w:beforeAutospacing="0" w:after="0" w:afterAutospacing="0" w:line="276" w:lineRule="auto"/>
        <w:ind w:right="90"/>
        <w:jc w:val="both"/>
        <w:textAlignment w:val="baseline"/>
        <w:rPr>
          <w:sz w:val="25"/>
          <w:szCs w:val="25"/>
        </w:rPr>
      </w:pPr>
      <w:r w:rsidRPr="00A17FCB">
        <w:rPr>
          <w:sz w:val="25"/>
          <w:szCs w:val="25"/>
        </w:rPr>
        <w:t>The S&amp;P 500 </w:t>
      </w:r>
      <w:r>
        <w:rPr>
          <w:sz w:val="25"/>
          <w:szCs w:val="25"/>
        </w:rPr>
        <w:t>posted</w:t>
      </w:r>
      <w:r w:rsidRPr="00A17FCB">
        <w:rPr>
          <w:sz w:val="25"/>
          <w:szCs w:val="25"/>
        </w:rPr>
        <w:t xml:space="preserve"> a six-month winning str</w:t>
      </w:r>
      <w:r>
        <w:rPr>
          <w:sz w:val="25"/>
          <w:szCs w:val="25"/>
        </w:rPr>
        <w:t>eak between April and September. This is</w:t>
      </w:r>
      <w:r w:rsidRPr="00A17FCB">
        <w:rPr>
          <w:sz w:val="25"/>
          <w:szCs w:val="25"/>
        </w:rPr>
        <w:t xml:space="preserve"> </w:t>
      </w:r>
      <w:r>
        <w:rPr>
          <w:sz w:val="25"/>
          <w:szCs w:val="25"/>
        </w:rPr>
        <w:t>after recovering from the</w:t>
      </w:r>
      <w:r w:rsidRPr="00A17FCB">
        <w:rPr>
          <w:sz w:val="25"/>
          <w:szCs w:val="25"/>
        </w:rPr>
        <w:t xml:space="preserve"> correction seen in February and March</w:t>
      </w:r>
      <w:r>
        <w:rPr>
          <w:sz w:val="25"/>
          <w:szCs w:val="25"/>
        </w:rPr>
        <w:t>,</w:t>
      </w:r>
      <w:r w:rsidRPr="00A17FCB">
        <w:rPr>
          <w:sz w:val="25"/>
          <w:szCs w:val="25"/>
        </w:rPr>
        <w:t xml:space="preserve"> and </w:t>
      </w:r>
      <w:r>
        <w:rPr>
          <w:sz w:val="25"/>
          <w:szCs w:val="25"/>
        </w:rPr>
        <w:t xml:space="preserve">during a period that included major </w:t>
      </w:r>
      <w:r w:rsidRPr="00A17FCB">
        <w:rPr>
          <w:sz w:val="25"/>
          <w:szCs w:val="25"/>
        </w:rPr>
        <w:t xml:space="preserve">fears of a trade war. This </w:t>
      </w:r>
      <w:r>
        <w:rPr>
          <w:sz w:val="25"/>
          <w:szCs w:val="25"/>
        </w:rPr>
        <w:t>is</w:t>
      </w:r>
      <w:r w:rsidRPr="00A17FCB">
        <w:rPr>
          <w:sz w:val="25"/>
          <w:szCs w:val="25"/>
        </w:rPr>
        <w:t xml:space="preserve"> the sixth time since 1928 such a streak took place between April and September, </w:t>
      </w:r>
      <w:r w:rsidR="00455395">
        <w:rPr>
          <w:sz w:val="25"/>
          <w:szCs w:val="25"/>
        </w:rPr>
        <w:t xml:space="preserve">       </w:t>
      </w:r>
    </w:p>
    <w:p w14:paraId="398F420A" w14:textId="3D1BC96D" w:rsidR="00F41E25" w:rsidRDefault="00F41E25" w:rsidP="00F41E25">
      <w:pPr>
        <w:pStyle w:val="NormalWeb"/>
        <w:spacing w:before="0" w:beforeAutospacing="0" w:after="0" w:afterAutospacing="0" w:line="276" w:lineRule="auto"/>
        <w:ind w:right="90"/>
        <w:jc w:val="both"/>
        <w:textAlignment w:val="baseline"/>
        <w:rPr>
          <w:sz w:val="25"/>
          <w:szCs w:val="25"/>
        </w:rPr>
      </w:pPr>
      <w:r w:rsidRPr="00A17FCB">
        <w:rPr>
          <w:sz w:val="25"/>
          <w:szCs w:val="25"/>
        </w:rPr>
        <w:lastRenderedPageBreak/>
        <w:t>according to Bespoke Investment Group.</w:t>
      </w:r>
      <w:r>
        <w:rPr>
          <w:sz w:val="25"/>
          <w:szCs w:val="25"/>
        </w:rPr>
        <w:t xml:space="preserve">  </w:t>
      </w:r>
      <w:r w:rsidRPr="00A17FCB">
        <w:rPr>
          <w:sz w:val="25"/>
          <w:szCs w:val="25"/>
        </w:rPr>
        <w:t xml:space="preserve">Robust economic growth and strong corporate earnings have </w:t>
      </w:r>
      <w:r>
        <w:rPr>
          <w:sz w:val="25"/>
          <w:szCs w:val="25"/>
        </w:rPr>
        <w:t xml:space="preserve">contributed to these new highs in the </w:t>
      </w:r>
      <w:r w:rsidRPr="00A17FCB">
        <w:rPr>
          <w:sz w:val="25"/>
          <w:szCs w:val="25"/>
        </w:rPr>
        <w:t>index</w:t>
      </w:r>
      <w:r>
        <w:rPr>
          <w:sz w:val="25"/>
          <w:szCs w:val="25"/>
        </w:rPr>
        <w:t>es</w:t>
      </w:r>
      <w:r w:rsidRPr="00A17FCB">
        <w:rPr>
          <w:sz w:val="25"/>
          <w:szCs w:val="25"/>
        </w:rPr>
        <w:t xml:space="preserve">. </w:t>
      </w:r>
      <w:r>
        <w:rPr>
          <w:sz w:val="25"/>
          <w:szCs w:val="25"/>
        </w:rPr>
        <w:t xml:space="preserve">Equity markets have </w:t>
      </w:r>
      <w:r w:rsidRPr="00A17FCB">
        <w:rPr>
          <w:sz w:val="25"/>
          <w:szCs w:val="25"/>
        </w:rPr>
        <w:t>offset concerns of tighter U.S. monetary policy and fears of a global trade war.</w:t>
      </w:r>
      <w:r>
        <w:rPr>
          <w:sz w:val="25"/>
          <w:szCs w:val="25"/>
        </w:rPr>
        <w:t xml:space="preserve">  </w:t>
      </w:r>
      <w:r w:rsidRPr="00A17FCB">
        <w:rPr>
          <w:sz w:val="25"/>
          <w:szCs w:val="25"/>
        </w:rPr>
        <w:t xml:space="preserve">This </w:t>
      </w:r>
      <w:r>
        <w:rPr>
          <w:sz w:val="25"/>
          <w:szCs w:val="25"/>
        </w:rPr>
        <w:t xml:space="preserve">current </w:t>
      </w:r>
      <w:r w:rsidRPr="00A17FCB">
        <w:rPr>
          <w:sz w:val="25"/>
          <w:szCs w:val="25"/>
        </w:rPr>
        <w:t xml:space="preserve">six-month winning streak is the </w:t>
      </w:r>
      <w:r>
        <w:rPr>
          <w:sz w:val="25"/>
          <w:szCs w:val="25"/>
        </w:rPr>
        <w:t>27th overall dating to 1928.</w:t>
      </w:r>
    </w:p>
    <w:p w14:paraId="47E54516" w14:textId="77777777" w:rsidR="00F41E25" w:rsidRDefault="00F41E25" w:rsidP="00F41E25">
      <w:pPr>
        <w:pStyle w:val="NormalWeb"/>
        <w:spacing w:before="0" w:beforeAutospacing="0" w:after="0" w:afterAutospacing="0" w:line="276" w:lineRule="auto"/>
        <w:ind w:right="90"/>
        <w:jc w:val="both"/>
        <w:textAlignment w:val="baseline"/>
        <w:rPr>
          <w:b/>
          <w:i/>
          <w:sz w:val="22"/>
          <w:szCs w:val="22"/>
        </w:rPr>
      </w:pPr>
      <w:r>
        <w:rPr>
          <w:b/>
          <w:i/>
          <w:sz w:val="22"/>
          <w:szCs w:val="22"/>
        </w:rPr>
        <w:t>(Source:</w:t>
      </w:r>
      <w:r w:rsidRPr="00A17FCB">
        <w:rPr>
          <w:b/>
          <w:i/>
          <w:sz w:val="22"/>
          <w:szCs w:val="22"/>
        </w:rPr>
        <w:t xml:space="preserve"> CNBC.com 10/2018)</w:t>
      </w:r>
    </w:p>
    <w:p w14:paraId="41983376" w14:textId="77777777" w:rsidR="00F41E25" w:rsidRPr="005A08CC" w:rsidRDefault="00F41E25" w:rsidP="00F41E25">
      <w:pPr>
        <w:pStyle w:val="NormalWeb"/>
        <w:spacing w:before="0" w:beforeAutospacing="0" w:after="0" w:afterAutospacing="0" w:line="276" w:lineRule="auto"/>
        <w:ind w:right="90"/>
        <w:jc w:val="both"/>
        <w:textAlignment w:val="baseline"/>
        <w:rPr>
          <w:sz w:val="25"/>
          <w:szCs w:val="25"/>
        </w:rPr>
      </w:pPr>
    </w:p>
    <w:p w14:paraId="06FB00E0" w14:textId="3B8B0A26" w:rsidR="00F41E25" w:rsidRPr="00DC52F2" w:rsidRDefault="00632781" w:rsidP="00F41E25">
      <w:pPr>
        <w:pStyle w:val="NormalWeb"/>
        <w:shd w:val="clear" w:color="auto" w:fill="FFFFFF"/>
        <w:spacing w:before="0" w:beforeAutospacing="0" w:after="0" w:afterAutospacing="0" w:line="276" w:lineRule="auto"/>
        <w:ind w:right="90"/>
        <w:jc w:val="both"/>
        <w:rPr>
          <w:sz w:val="25"/>
          <w:szCs w:val="25"/>
        </w:rPr>
      </w:pPr>
      <w:r>
        <w:rPr>
          <w:sz w:val="25"/>
          <w:szCs w:val="25"/>
        </w:rPr>
        <w:t xml:space="preserve">Although equities are high, investors should be cautious, however, much of the economic data for the quarter seemed reasonable.  </w:t>
      </w:r>
      <w:r w:rsidR="00F41E25">
        <w:rPr>
          <w:sz w:val="25"/>
          <w:szCs w:val="25"/>
        </w:rPr>
        <w:t xml:space="preserve">On September </w:t>
      </w:r>
      <w:r w:rsidR="00F41E25" w:rsidRPr="00E63951">
        <w:rPr>
          <w:sz w:val="25"/>
          <w:szCs w:val="25"/>
        </w:rPr>
        <w:t>28, the Department of Commerce reported that U.S. consumer spending increased steadily in August at 0.3%, i</w:t>
      </w:r>
      <w:r w:rsidR="00F41E25">
        <w:rPr>
          <w:sz w:val="25"/>
          <w:szCs w:val="25"/>
        </w:rPr>
        <w:t xml:space="preserve">n line with the consensus estimate. </w:t>
      </w:r>
      <w:r w:rsidR="00F41E25" w:rsidRPr="00E63951">
        <w:rPr>
          <w:sz w:val="25"/>
          <w:szCs w:val="25"/>
        </w:rPr>
        <w:t>Personal income rose 0.3% in August,</w:t>
      </w:r>
      <w:r w:rsidR="00F41E25">
        <w:rPr>
          <w:sz w:val="25"/>
          <w:szCs w:val="25"/>
        </w:rPr>
        <w:t xml:space="preserve"> narrowly</w:t>
      </w:r>
      <w:r w:rsidR="00F41E25" w:rsidRPr="00E63951">
        <w:rPr>
          <w:sz w:val="25"/>
          <w:szCs w:val="25"/>
        </w:rPr>
        <w:t xml:space="preserve"> missing the consensus estimate of 0.4%. </w:t>
      </w:r>
      <w:r w:rsidR="00F41E25">
        <w:rPr>
          <w:sz w:val="25"/>
          <w:szCs w:val="25"/>
        </w:rPr>
        <w:t>The a</w:t>
      </w:r>
      <w:r w:rsidR="00F41E25" w:rsidRPr="00E63951">
        <w:rPr>
          <w:sz w:val="25"/>
          <w:szCs w:val="25"/>
        </w:rPr>
        <w:t>verage wage rate incr</w:t>
      </w:r>
      <w:r w:rsidR="00F41E25">
        <w:rPr>
          <w:sz w:val="25"/>
          <w:szCs w:val="25"/>
        </w:rPr>
        <w:t>eased by 0.5% in August, the fastest</w:t>
      </w:r>
      <w:r w:rsidR="00F41E25" w:rsidRPr="00E63951">
        <w:rPr>
          <w:sz w:val="25"/>
          <w:szCs w:val="25"/>
        </w:rPr>
        <w:t xml:space="preserve"> pace since January</w:t>
      </w:r>
      <w:r w:rsidR="00F41E25">
        <w:rPr>
          <w:sz w:val="25"/>
          <w:szCs w:val="25"/>
        </w:rPr>
        <w:t>,</w:t>
      </w:r>
      <w:r w:rsidR="00F41E25" w:rsidRPr="00E73764">
        <w:rPr>
          <w:sz w:val="25"/>
          <w:szCs w:val="25"/>
        </w:rPr>
        <w:t xml:space="preserve"> </w:t>
      </w:r>
      <w:r w:rsidR="00F41E25">
        <w:rPr>
          <w:sz w:val="25"/>
          <w:szCs w:val="25"/>
        </w:rPr>
        <w:t>and now w</w:t>
      </w:r>
      <w:r w:rsidR="00F41E25" w:rsidRPr="00E73764">
        <w:rPr>
          <w:sz w:val="25"/>
          <w:szCs w:val="25"/>
        </w:rPr>
        <w:t xml:space="preserve">age growth </w:t>
      </w:r>
      <w:r w:rsidR="00F41E25">
        <w:rPr>
          <w:sz w:val="25"/>
          <w:szCs w:val="25"/>
        </w:rPr>
        <w:t>is at its highest level since 2009</w:t>
      </w:r>
      <w:r w:rsidR="00F41E25" w:rsidRPr="00E63951">
        <w:rPr>
          <w:sz w:val="25"/>
          <w:szCs w:val="25"/>
        </w:rPr>
        <w:t>.</w:t>
      </w:r>
      <w:r w:rsidR="00F41E25">
        <w:rPr>
          <w:sz w:val="25"/>
          <w:szCs w:val="25"/>
        </w:rPr>
        <w:t xml:space="preserve"> </w:t>
      </w:r>
      <w:r w:rsidR="00F41E25">
        <w:rPr>
          <w:sz w:val="25"/>
          <w:szCs w:val="25"/>
        </w:rPr>
        <w:lastRenderedPageBreak/>
        <w:t>R</w:t>
      </w:r>
      <w:r w:rsidR="00F41E25" w:rsidRPr="00E73764">
        <w:rPr>
          <w:sz w:val="25"/>
          <w:szCs w:val="25"/>
        </w:rPr>
        <w:t xml:space="preserve">etail sales </w:t>
      </w:r>
      <w:r w:rsidR="00F41E25">
        <w:rPr>
          <w:sz w:val="25"/>
          <w:szCs w:val="25"/>
        </w:rPr>
        <w:t xml:space="preserve">showed </w:t>
      </w:r>
      <w:r w:rsidR="00F41E25" w:rsidRPr="00E73764">
        <w:rPr>
          <w:sz w:val="25"/>
          <w:szCs w:val="25"/>
        </w:rPr>
        <w:t>growth of over 7% year on year</w:t>
      </w:r>
      <w:r w:rsidR="00F41E25">
        <w:rPr>
          <w:sz w:val="25"/>
          <w:szCs w:val="25"/>
        </w:rPr>
        <w:t xml:space="preserve"> and the </w:t>
      </w:r>
      <w:r w:rsidR="00F41E25" w:rsidRPr="00E63951">
        <w:rPr>
          <w:sz w:val="25"/>
          <w:szCs w:val="25"/>
        </w:rPr>
        <w:t xml:space="preserve">Personal Consumption </w:t>
      </w:r>
      <w:r w:rsidR="00F41E25">
        <w:rPr>
          <w:sz w:val="25"/>
          <w:szCs w:val="25"/>
        </w:rPr>
        <w:t>E</w:t>
      </w:r>
      <w:r w:rsidR="00F41E25" w:rsidRPr="00E63951">
        <w:rPr>
          <w:sz w:val="25"/>
          <w:szCs w:val="25"/>
        </w:rPr>
        <w:t xml:space="preserve">xpenditure (PCE) index grew 0.2% in August. </w:t>
      </w:r>
      <w:r w:rsidR="00F41E25">
        <w:rPr>
          <w:sz w:val="25"/>
          <w:szCs w:val="25"/>
        </w:rPr>
        <w:t>Thanks to that result,</w:t>
      </w:r>
      <w:r w:rsidR="00F41E25" w:rsidRPr="00E63951">
        <w:rPr>
          <w:sz w:val="25"/>
          <w:szCs w:val="25"/>
        </w:rPr>
        <w:t xml:space="preserve"> the 12-month increase in PCE index </w:t>
      </w:r>
      <w:r w:rsidR="00F41E25">
        <w:rPr>
          <w:sz w:val="25"/>
          <w:szCs w:val="25"/>
        </w:rPr>
        <w:t xml:space="preserve">is now 2.2%.  </w:t>
      </w:r>
      <w:r w:rsidR="00F41E25" w:rsidRPr="00E63951">
        <w:rPr>
          <w:sz w:val="25"/>
          <w:szCs w:val="25"/>
        </w:rPr>
        <w:t>The core PCE ind</w:t>
      </w:r>
      <w:r w:rsidR="00F41E25">
        <w:rPr>
          <w:sz w:val="25"/>
          <w:szCs w:val="25"/>
        </w:rPr>
        <w:t>ex (excluding food and energy), is the</w:t>
      </w:r>
      <w:r w:rsidR="00F41E25" w:rsidRPr="00E63951">
        <w:rPr>
          <w:sz w:val="25"/>
          <w:szCs w:val="25"/>
        </w:rPr>
        <w:t xml:space="preserve"> </w:t>
      </w:r>
      <w:r w:rsidR="00F41E25" w:rsidRPr="00BE31ED">
        <w:rPr>
          <w:sz w:val="25"/>
          <w:szCs w:val="25"/>
        </w:rPr>
        <w:t>Fed's preferred gauge of inflation measure</w:t>
      </w:r>
      <w:r w:rsidR="00F41E25">
        <w:rPr>
          <w:sz w:val="25"/>
          <w:szCs w:val="25"/>
        </w:rPr>
        <w:t xml:space="preserve"> and it remained steady at </w:t>
      </w:r>
      <w:r w:rsidR="00F41E25" w:rsidRPr="00BE31ED">
        <w:rPr>
          <w:sz w:val="25"/>
          <w:szCs w:val="25"/>
        </w:rPr>
        <w:t>2%</w:t>
      </w:r>
      <w:r w:rsidR="00F41E25">
        <w:rPr>
          <w:sz w:val="25"/>
          <w:szCs w:val="25"/>
        </w:rPr>
        <w:t>, which is a number they like</w:t>
      </w:r>
      <w:r w:rsidR="00F41E25" w:rsidRPr="00BE31ED">
        <w:rPr>
          <w:sz w:val="25"/>
          <w:szCs w:val="25"/>
        </w:rPr>
        <w:t xml:space="preserve">. </w:t>
      </w:r>
    </w:p>
    <w:p w14:paraId="665D3E08" w14:textId="77777777" w:rsidR="00F41E25" w:rsidRPr="00DC52F2" w:rsidRDefault="00F41E25" w:rsidP="00F41E25">
      <w:pPr>
        <w:pStyle w:val="NormalWeb"/>
        <w:shd w:val="clear" w:color="auto" w:fill="FFFFFF"/>
        <w:spacing w:before="0" w:beforeAutospacing="0" w:after="0" w:afterAutospacing="0" w:line="276" w:lineRule="auto"/>
        <w:ind w:right="150"/>
        <w:jc w:val="both"/>
        <w:rPr>
          <w:sz w:val="25"/>
          <w:szCs w:val="25"/>
        </w:rPr>
      </w:pPr>
    </w:p>
    <w:p w14:paraId="22219CA3" w14:textId="69AA47E3" w:rsidR="00F41E25" w:rsidRDefault="00F41E25" w:rsidP="00F41E25">
      <w:pPr>
        <w:pStyle w:val="NormalWeb"/>
        <w:spacing w:before="0" w:beforeAutospacing="0" w:after="0" w:afterAutospacing="0" w:line="276" w:lineRule="auto"/>
        <w:jc w:val="both"/>
        <w:textAlignment w:val="baseline"/>
        <w:rPr>
          <w:b/>
          <w:i/>
          <w:sz w:val="22"/>
          <w:szCs w:val="22"/>
        </w:rPr>
      </w:pPr>
      <w:r w:rsidRPr="00E73764">
        <w:rPr>
          <w:sz w:val="25"/>
          <w:szCs w:val="25"/>
        </w:rPr>
        <w:t>In September, U</w:t>
      </w:r>
      <w:r>
        <w:rPr>
          <w:sz w:val="25"/>
          <w:szCs w:val="25"/>
        </w:rPr>
        <w:t>.</w:t>
      </w:r>
      <w:r w:rsidRPr="00E73764">
        <w:rPr>
          <w:sz w:val="25"/>
          <w:szCs w:val="25"/>
        </w:rPr>
        <w:t>S</w:t>
      </w:r>
      <w:r>
        <w:rPr>
          <w:sz w:val="25"/>
          <w:szCs w:val="25"/>
        </w:rPr>
        <w:t>.</w:t>
      </w:r>
      <w:r w:rsidRPr="00E73764">
        <w:rPr>
          <w:sz w:val="25"/>
          <w:szCs w:val="25"/>
        </w:rPr>
        <w:t xml:space="preserve"> consumer confidence h</w:t>
      </w:r>
      <w:r>
        <w:rPr>
          <w:sz w:val="25"/>
          <w:szCs w:val="25"/>
        </w:rPr>
        <w:t xml:space="preserve">it its highest level since 2000. The National </w:t>
      </w:r>
      <w:r w:rsidRPr="00BE31ED">
        <w:rPr>
          <w:bCs/>
          <w:sz w:val="25"/>
          <w:szCs w:val="25"/>
        </w:rPr>
        <w:t>Unemployment Rate stood</w:t>
      </w:r>
      <w:r>
        <w:rPr>
          <w:sz w:val="25"/>
          <w:szCs w:val="25"/>
        </w:rPr>
        <w:t xml:space="preserve"> at 3.9% </w:t>
      </w:r>
      <w:r w:rsidRPr="00BE31ED">
        <w:rPr>
          <w:sz w:val="25"/>
          <w:szCs w:val="25"/>
        </w:rPr>
        <w:t>t</w:t>
      </w:r>
      <w:r>
        <w:rPr>
          <w:sz w:val="25"/>
          <w:szCs w:val="25"/>
        </w:rPr>
        <w:t xml:space="preserve">hrough August 2018 and </w:t>
      </w:r>
      <w:r w:rsidRPr="00DC52F2">
        <w:rPr>
          <w:sz w:val="25"/>
          <w:szCs w:val="25"/>
        </w:rPr>
        <w:t>a</w:t>
      </w:r>
      <w:r>
        <w:rPr>
          <w:sz w:val="25"/>
          <w:szCs w:val="25"/>
        </w:rPr>
        <w:t xml:space="preserve">ccording to the Bureau of Labor </w:t>
      </w:r>
      <w:r w:rsidRPr="00DC52F2">
        <w:rPr>
          <w:bCs/>
          <w:sz w:val="25"/>
          <w:szCs w:val="25"/>
        </w:rPr>
        <w:t>Statistics</w:t>
      </w:r>
      <w:r>
        <w:rPr>
          <w:bCs/>
          <w:sz w:val="25"/>
          <w:szCs w:val="25"/>
        </w:rPr>
        <w:t>,</w:t>
      </w:r>
      <w:r w:rsidRPr="00BE31ED">
        <w:rPr>
          <w:sz w:val="25"/>
          <w:szCs w:val="25"/>
        </w:rPr>
        <w:t xml:space="preserve"> approximately 201,000 jobs</w:t>
      </w:r>
      <w:r>
        <w:rPr>
          <w:sz w:val="25"/>
          <w:szCs w:val="25"/>
        </w:rPr>
        <w:t xml:space="preserve"> were created in August</w:t>
      </w:r>
      <w:r w:rsidRPr="00DC52F2">
        <w:rPr>
          <w:sz w:val="25"/>
          <w:szCs w:val="25"/>
        </w:rPr>
        <w:t>.</w:t>
      </w:r>
      <w:r>
        <w:rPr>
          <w:sz w:val="25"/>
          <w:szCs w:val="25"/>
        </w:rPr>
        <w:t xml:space="preserve"> Currently,</w:t>
      </w:r>
      <w:r w:rsidRPr="00E73764">
        <w:rPr>
          <w:sz w:val="25"/>
          <w:szCs w:val="25"/>
        </w:rPr>
        <w:t xml:space="preserve"> the monthly average of initial jobless claims </w:t>
      </w:r>
      <w:r>
        <w:rPr>
          <w:sz w:val="25"/>
          <w:szCs w:val="25"/>
        </w:rPr>
        <w:t>is at the lowest level since 1969. T</w:t>
      </w:r>
      <w:r w:rsidRPr="00E73764">
        <w:rPr>
          <w:sz w:val="25"/>
          <w:szCs w:val="25"/>
        </w:rPr>
        <w:t>he National Federation of Independent Business’s survey showed that small businesses were the most optimistic they’ve been since the survey began in 1974. Against this remarkably strong growth backdrop</w:t>
      </w:r>
      <w:r>
        <w:rPr>
          <w:sz w:val="25"/>
          <w:szCs w:val="25"/>
        </w:rPr>
        <w:t>,</w:t>
      </w:r>
      <w:r w:rsidRPr="00E73764">
        <w:rPr>
          <w:sz w:val="25"/>
          <w:szCs w:val="25"/>
        </w:rPr>
        <w:t xml:space="preserve"> it’s not surprising that U</w:t>
      </w:r>
      <w:r>
        <w:rPr>
          <w:sz w:val="25"/>
          <w:szCs w:val="25"/>
        </w:rPr>
        <w:t>.</w:t>
      </w:r>
      <w:r w:rsidRPr="00E73764">
        <w:rPr>
          <w:sz w:val="25"/>
          <w:szCs w:val="25"/>
        </w:rPr>
        <w:t>S</w:t>
      </w:r>
      <w:r>
        <w:rPr>
          <w:sz w:val="25"/>
          <w:szCs w:val="25"/>
        </w:rPr>
        <w:t>.</w:t>
      </w:r>
      <w:r w:rsidRPr="00E73764">
        <w:rPr>
          <w:sz w:val="25"/>
          <w:szCs w:val="25"/>
        </w:rPr>
        <w:t xml:space="preserve"> equities have delivered attractive returns.</w:t>
      </w:r>
    </w:p>
    <w:tbl>
      <w:tblPr>
        <w:tblStyle w:val="TableGrid1"/>
        <w:tblpPr w:leftFromText="144" w:rightFromText="144" w:topFromText="216" w:bottomFromText="216" w:vertAnchor="page" w:horzAnchor="margin" w:tblpXSpec="right" w:tblpY="901"/>
        <w:tblW w:w="5370" w:type="dxa"/>
        <w:tblBorders>
          <w:top w:val="single" w:sz="24" w:space="0" w:color="002060"/>
          <w:left w:val="single" w:sz="24" w:space="0" w:color="002060"/>
          <w:bottom w:val="single" w:sz="24" w:space="0" w:color="002060"/>
          <w:right w:val="single" w:sz="24" w:space="0" w:color="002060"/>
          <w:insideH w:val="none" w:sz="0" w:space="0" w:color="auto"/>
          <w:insideV w:val="none" w:sz="0" w:space="0" w:color="auto"/>
        </w:tblBorders>
        <w:tblLook w:val="04A0" w:firstRow="1" w:lastRow="0" w:firstColumn="1" w:lastColumn="0" w:noHBand="0" w:noVBand="1"/>
      </w:tblPr>
      <w:tblGrid>
        <w:gridCol w:w="5370"/>
      </w:tblGrid>
      <w:tr w:rsidR="00F41E25" w:rsidRPr="00DC52F2" w14:paraId="7F576167" w14:textId="77777777" w:rsidTr="009A47C6">
        <w:trPr>
          <w:trHeight w:val="552"/>
        </w:trPr>
        <w:tc>
          <w:tcPr>
            <w:tcW w:w="5370" w:type="dxa"/>
            <w:tcBorders>
              <w:top w:val="single" w:sz="24" w:space="0" w:color="002060"/>
              <w:bottom w:val="nil"/>
            </w:tcBorders>
            <w:shd w:val="clear" w:color="auto" w:fill="1F3864" w:themeFill="accent5" w:themeFillShade="80"/>
          </w:tcPr>
          <w:p w14:paraId="7E82E9FC" w14:textId="77777777" w:rsidR="00F41E25" w:rsidRPr="00F76E36" w:rsidRDefault="00F41E25" w:rsidP="009A47C6">
            <w:pPr>
              <w:tabs>
                <w:tab w:val="num" w:pos="450"/>
              </w:tabs>
              <w:ind w:left="450" w:hanging="360"/>
              <w:jc w:val="center"/>
              <w:textAlignment w:val="baseline"/>
              <w:rPr>
                <w:rFonts w:ascii="Century Gothic" w:eastAsia="Times New Roman" w:hAnsi="Century Gothic" w:cs="Times New Roman"/>
                <w:b/>
                <w:color w:val="000000" w:themeColor="text1"/>
                <w:spacing w:val="52"/>
                <w:sz w:val="34"/>
                <w:szCs w:val="34"/>
              </w:rPr>
            </w:pPr>
            <w:r w:rsidRPr="00F76E36">
              <w:rPr>
                <w:rFonts w:ascii="Century Gothic" w:eastAsia="Times New Roman" w:hAnsi="Century Gothic" w:cs="Times New Roman"/>
                <w:b/>
                <w:color w:val="FFFFFF" w:themeColor="background1"/>
                <w:spacing w:val="52"/>
                <w:sz w:val="40"/>
                <w:szCs w:val="34"/>
              </w:rPr>
              <w:t>Key Points</w:t>
            </w:r>
          </w:p>
        </w:tc>
      </w:tr>
      <w:tr w:rsidR="00F41E25" w:rsidRPr="00DC52F2" w14:paraId="0A19E24A" w14:textId="77777777" w:rsidTr="009A47C6">
        <w:trPr>
          <w:trHeight w:val="1092"/>
        </w:trPr>
        <w:tc>
          <w:tcPr>
            <w:tcW w:w="5370" w:type="dxa"/>
            <w:tcBorders>
              <w:top w:val="nil"/>
              <w:left w:val="nil"/>
              <w:bottom w:val="nil"/>
              <w:right w:val="nil"/>
            </w:tcBorders>
            <w:shd w:val="clear" w:color="auto" w:fill="799AD5"/>
            <w:vAlign w:val="center"/>
          </w:tcPr>
          <w:p w14:paraId="5640AC2B" w14:textId="77777777" w:rsidR="00F41E25" w:rsidRPr="00A81BE8" w:rsidRDefault="00F41E25" w:rsidP="009A47C6">
            <w:pPr>
              <w:pStyle w:val="ListParagraph"/>
              <w:numPr>
                <w:ilvl w:val="0"/>
                <w:numId w:val="16"/>
              </w:numPr>
              <w:ind w:left="665" w:right="251" w:hanging="540"/>
              <w:textAlignment w:val="baseline"/>
              <w:rPr>
                <w:rFonts w:eastAsia="Times New Roman" w:cs="Times New Roman"/>
                <w:b/>
                <w:color w:val="0D0D0D" w:themeColor="text1" w:themeTint="F2"/>
                <w:spacing w:val="8"/>
                <w:sz w:val="28"/>
                <w:szCs w:val="24"/>
              </w:rPr>
            </w:pPr>
            <w:r w:rsidRPr="00A81BE8">
              <w:rPr>
                <w:rFonts w:eastAsia="Times New Roman" w:cs="Times New Roman"/>
                <w:b/>
                <w:color w:val="0D0D0D" w:themeColor="text1" w:themeTint="F2"/>
                <w:spacing w:val="8"/>
                <w:sz w:val="28"/>
                <w:szCs w:val="24"/>
              </w:rPr>
              <w:t>Equity Markets made new highs this quarter.</w:t>
            </w:r>
          </w:p>
        </w:tc>
      </w:tr>
      <w:tr w:rsidR="00F41E25" w:rsidRPr="00DC52F2" w14:paraId="21D65B62" w14:textId="77777777" w:rsidTr="009A47C6">
        <w:trPr>
          <w:trHeight w:val="1092"/>
        </w:trPr>
        <w:tc>
          <w:tcPr>
            <w:tcW w:w="5370" w:type="dxa"/>
            <w:tcBorders>
              <w:top w:val="nil"/>
              <w:left w:val="nil"/>
              <w:bottom w:val="nil"/>
              <w:right w:val="nil"/>
            </w:tcBorders>
            <w:shd w:val="clear" w:color="auto" w:fill="AABFE4"/>
            <w:vAlign w:val="center"/>
          </w:tcPr>
          <w:p w14:paraId="1E0ADD3E" w14:textId="77777777" w:rsidR="00F41E25" w:rsidRPr="00A81BE8" w:rsidRDefault="00F41E25" w:rsidP="009A47C6">
            <w:pPr>
              <w:pStyle w:val="ListParagraph"/>
              <w:numPr>
                <w:ilvl w:val="0"/>
                <w:numId w:val="16"/>
              </w:numPr>
              <w:ind w:left="665" w:right="251" w:hanging="540"/>
              <w:textAlignment w:val="baseline"/>
              <w:rPr>
                <w:rFonts w:eastAsia="Times New Roman" w:cs="Times New Roman"/>
                <w:b/>
                <w:color w:val="0D0D0D" w:themeColor="text1" w:themeTint="F2"/>
                <w:spacing w:val="8"/>
                <w:sz w:val="28"/>
                <w:szCs w:val="24"/>
              </w:rPr>
            </w:pPr>
            <w:r w:rsidRPr="00A81BE8">
              <w:rPr>
                <w:rFonts w:eastAsia="Times New Roman" w:cs="Times New Roman"/>
                <w:b/>
                <w:color w:val="0D0D0D" w:themeColor="text1" w:themeTint="F2"/>
                <w:spacing w:val="8"/>
                <w:sz w:val="28"/>
                <w:szCs w:val="24"/>
              </w:rPr>
              <w:t>The bull market is almost 10 years old.</w:t>
            </w:r>
          </w:p>
        </w:tc>
      </w:tr>
      <w:tr w:rsidR="00F41E25" w:rsidRPr="00DC52F2" w14:paraId="3D4DCE22" w14:textId="77777777" w:rsidTr="009A47C6">
        <w:trPr>
          <w:trHeight w:val="1344"/>
        </w:trPr>
        <w:tc>
          <w:tcPr>
            <w:tcW w:w="5370" w:type="dxa"/>
            <w:tcBorders>
              <w:top w:val="nil"/>
              <w:left w:val="nil"/>
              <w:bottom w:val="nil"/>
              <w:right w:val="nil"/>
            </w:tcBorders>
            <w:shd w:val="clear" w:color="auto" w:fill="B9CAE9"/>
            <w:vAlign w:val="center"/>
          </w:tcPr>
          <w:p w14:paraId="377C797F" w14:textId="77777777" w:rsidR="00F41E25" w:rsidRPr="00A81BE8" w:rsidRDefault="00F41E25" w:rsidP="009A47C6">
            <w:pPr>
              <w:pStyle w:val="ListParagraph"/>
              <w:numPr>
                <w:ilvl w:val="0"/>
                <w:numId w:val="16"/>
              </w:numPr>
              <w:ind w:left="665" w:right="251" w:hanging="540"/>
              <w:textAlignment w:val="baseline"/>
              <w:rPr>
                <w:rFonts w:eastAsia="Times New Roman" w:cs="Times New Roman"/>
                <w:b/>
                <w:color w:val="0D0D0D" w:themeColor="text1" w:themeTint="F2"/>
                <w:spacing w:val="8"/>
                <w:sz w:val="28"/>
                <w:szCs w:val="24"/>
              </w:rPr>
            </w:pPr>
            <w:r w:rsidRPr="00A81BE8">
              <w:rPr>
                <w:rFonts w:eastAsia="Times New Roman" w:cs="Times New Roman"/>
                <w:b/>
                <w:color w:val="0D0D0D" w:themeColor="text1" w:themeTint="F2"/>
                <w:spacing w:val="8"/>
                <w:sz w:val="28"/>
                <w:szCs w:val="24"/>
              </w:rPr>
              <w:t>The Fed raised U.S. Fed Fund rates to 2.00 - 2.25% in September and is planned to raise rates again in 2018.</w:t>
            </w:r>
          </w:p>
        </w:tc>
      </w:tr>
      <w:tr w:rsidR="00F41E25" w:rsidRPr="00DC52F2" w14:paraId="61BA1A10" w14:textId="77777777" w:rsidTr="009A47C6">
        <w:trPr>
          <w:trHeight w:val="1164"/>
        </w:trPr>
        <w:tc>
          <w:tcPr>
            <w:tcW w:w="5370" w:type="dxa"/>
            <w:tcBorders>
              <w:top w:val="nil"/>
              <w:left w:val="nil"/>
              <w:bottom w:val="nil"/>
              <w:right w:val="nil"/>
            </w:tcBorders>
            <w:shd w:val="clear" w:color="auto" w:fill="C9D6ED"/>
            <w:vAlign w:val="center"/>
          </w:tcPr>
          <w:p w14:paraId="6CE9D5C0" w14:textId="77777777" w:rsidR="00F41E25" w:rsidRPr="00A81BE8" w:rsidRDefault="00F41E25" w:rsidP="009A47C6">
            <w:pPr>
              <w:pStyle w:val="ListParagraph"/>
              <w:numPr>
                <w:ilvl w:val="0"/>
                <w:numId w:val="16"/>
              </w:numPr>
              <w:ind w:left="665" w:right="251" w:hanging="540"/>
              <w:textAlignment w:val="baseline"/>
              <w:rPr>
                <w:rFonts w:eastAsia="Times New Roman" w:cs="Times New Roman"/>
                <w:b/>
                <w:color w:val="0D0D0D" w:themeColor="text1" w:themeTint="F2"/>
                <w:spacing w:val="8"/>
                <w:sz w:val="28"/>
                <w:szCs w:val="24"/>
              </w:rPr>
            </w:pPr>
            <w:r w:rsidRPr="00A81BE8">
              <w:rPr>
                <w:rFonts w:eastAsia="Times New Roman" w:cs="Times New Roman"/>
                <w:b/>
                <w:color w:val="0D0D0D" w:themeColor="text1" w:themeTint="F2"/>
                <w:spacing w:val="8"/>
                <w:sz w:val="28"/>
                <w:szCs w:val="24"/>
              </w:rPr>
              <w:t xml:space="preserve">Based on historic Price/Earnings (P/E) ratios, equities look expensive. </w:t>
            </w:r>
          </w:p>
        </w:tc>
      </w:tr>
      <w:tr w:rsidR="00F41E25" w:rsidRPr="00DC52F2" w14:paraId="3C7F0121" w14:textId="77777777" w:rsidTr="009A47C6">
        <w:trPr>
          <w:trHeight w:val="1263"/>
        </w:trPr>
        <w:tc>
          <w:tcPr>
            <w:tcW w:w="5370" w:type="dxa"/>
            <w:tcBorders>
              <w:top w:val="nil"/>
              <w:left w:val="nil"/>
              <w:bottom w:val="nil"/>
              <w:right w:val="nil"/>
            </w:tcBorders>
            <w:shd w:val="clear" w:color="auto" w:fill="D3DEF1"/>
            <w:vAlign w:val="center"/>
          </w:tcPr>
          <w:p w14:paraId="3B86C6A2" w14:textId="77777777" w:rsidR="00F41E25" w:rsidRPr="00A81BE8" w:rsidRDefault="00F41E25" w:rsidP="009A47C6">
            <w:pPr>
              <w:pStyle w:val="ListParagraph"/>
              <w:numPr>
                <w:ilvl w:val="0"/>
                <w:numId w:val="16"/>
              </w:numPr>
              <w:ind w:left="665" w:right="251" w:hanging="540"/>
              <w:textAlignment w:val="baseline"/>
              <w:rPr>
                <w:rFonts w:eastAsia="Times New Roman" w:cs="Times New Roman"/>
                <w:b/>
                <w:color w:val="0D0D0D" w:themeColor="text1" w:themeTint="F2"/>
                <w:spacing w:val="8"/>
                <w:sz w:val="28"/>
                <w:szCs w:val="24"/>
              </w:rPr>
            </w:pPr>
            <w:r w:rsidRPr="00A81BE8">
              <w:rPr>
                <w:rFonts w:eastAsia="Times New Roman" w:cs="Times New Roman"/>
                <w:b/>
                <w:color w:val="0D0D0D" w:themeColor="text1" w:themeTint="F2"/>
                <w:spacing w:val="8"/>
                <w:sz w:val="28"/>
                <w:szCs w:val="24"/>
              </w:rPr>
              <w:t xml:space="preserve">Market volatility is back and investors need to continue to be cautious. </w:t>
            </w:r>
          </w:p>
        </w:tc>
      </w:tr>
      <w:tr w:rsidR="00F41E25" w:rsidRPr="00D90C6A" w14:paraId="16B5E4A4" w14:textId="77777777" w:rsidTr="009A47C6">
        <w:trPr>
          <w:trHeight w:val="1080"/>
        </w:trPr>
        <w:tc>
          <w:tcPr>
            <w:tcW w:w="5370" w:type="dxa"/>
            <w:tcBorders>
              <w:top w:val="nil"/>
              <w:left w:val="nil"/>
              <w:bottom w:val="nil"/>
              <w:right w:val="nil"/>
            </w:tcBorders>
            <w:shd w:val="clear" w:color="auto" w:fill="E5EBF7"/>
            <w:vAlign w:val="center"/>
          </w:tcPr>
          <w:p w14:paraId="6F5B2561" w14:textId="77777777" w:rsidR="00F41E25" w:rsidRPr="00A81BE8" w:rsidRDefault="00F41E25" w:rsidP="009A47C6">
            <w:pPr>
              <w:pStyle w:val="ListParagraph"/>
              <w:numPr>
                <w:ilvl w:val="0"/>
                <w:numId w:val="16"/>
              </w:numPr>
              <w:ind w:left="665" w:right="251" w:hanging="540"/>
              <w:textAlignment w:val="baseline"/>
              <w:rPr>
                <w:rFonts w:eastAsia="Times New Roman" w:cs="Times New Roman"/>
                <w:b/>
                <w:color w:val="0D0D0D" w:themeColor="text1" w:themeTint="F2"/>
                <w:spacing w:val="8"/>
                <w:sz w:val="28"/>
                <w:szCs w:val="26"/>
              </w:rPr>
            </w:pPr>
            <w:r w:rsidRPr="00A81BE8">
              <w:rPr>
                <w:rFonts w:eastAsia="Times New Roman" w:cs="Times New Roman"/>
                <w:b/>
                <w:color w:val="0D0D0D" w:themeColor="text1" w:themeTint="F2"/>
                <w:spacing w:val="8"/>
                <w:sz w:val="28"/>
                <w:szCs w:val="26"/>
              </w:rPr>
              <w:t>Focus on your personal goals and call us with any concerns.</w:t>
            </w:r>
          </w:p>
        </w:tc>
      </w:tr>
    </w:tbl>
    <w:p w14:paraId="5B11185B" w14:textId="77777777" w:rsidR="00F41E25" w:rsidRPr="00DC52F2" w:rsidRDefault="00F41E25" w:rsidP="00F41E25">
      <w:pPr>
        <w:pStyle w:val="NormalWeb"/>
        <w:spacing w:before="0" w:beforeAutospacing="0" w:after="0" w:afterAutospacing="0" w:line="276" w:lineRule="auto"/>
        <w:jc w:val="both"/>
        <w:textAlignment w:val="baseline"/>
        <w:rPr>
          <w:b/>
          <w:i/>
          <w:sz w:val="22"/>
          <w:szCs w:val="22"/>
        </w:rPr>
      </w:pPr>
      <w:r w:rsidRPr="00DC52F2">
        <w:rPr>
          <w:b/>
          <w:i/>
          <w:sz w:val="22"/>
          <w:szCs w:val="22"/>
        </w:rPr>
        <w:t xml:space="preserve"> (Source: </w:t>
      </w:r>
      <w:r>
        <w:rPr>
          <w:b/>
          <w:i/>
          <w:sz w:val="22"/>
          <w:szCs w:val="22"/>
        </w:rPr>
        <w:t>JP Morgan</w:t>
      </w:r>
      <w:r w:rsidRPr="00DC52F2">
        <w:rPr>
          <w:b/>
          <w:i/>
          <w:sz w:val="22"/>
          <w:szCs w:val="22"/>
        </w:rPr>
        <w:t xml:space="preserve"> 10/1/2018)</w:t>
      </w:r>
      <w:r w:rsidRPr="00DC52F2">
        <w:rPr>
          <w:sz w:val="25"/>
          <w:szCs w:val="25"/>
        </w:rPr>
        <w:t xml:space="preserve">    </w:t>
      </w:r>
    </w:p>
    <w:p w14:paraId="39E03E6A" w14:textId="77777777" w:rsidR="00F41E25" w:rsidRDefault="00F41E25" w:rsidP="00F41E25">
      <w:pPr>
        <w:pStyle w:val="NormalWeb"/>
        <w:spacing w:before="0" w:beforeAutospacing="0" w:after="0" w:afterAutospacing="0" w:line="276" w:lineRule="auto"/>
        <w:jc w:val="both"/>
        <w:textAlignment w:val="baseline"/>
        <w:rPr>
          <w:sz w:val="25"/>
          <w:szCs w:val="25"/>
        </w:rPr>
      </w:pPr>
    </w:p>
    <w:p w14:paraId="6AC73CCD" w14:textId="77777777" w:rsidR="00F41E25" w:rsidRPr="00DC52F2" w:rsidRDefault="00F41E25" w:rsidP="00F41E25">
      <w:pPr>
        <w:pStyle w:val="NormalWeb"/>
        <w:spacing w:before="0" w:beforeAutospacing="0" w:after="0" w:afterAutospacing="0" w:line="276" w:lineRule="auto"/>
        <w:jc w:val="both"/>
        <w:textAlignment w:val="baseline"/>
        <w:rPr>
          <w:b/>
          <w:i/>
          <w:sz w:val="22"/>
          <w:szCs w:val="22"/>
        </w:rPr>
      </w:pPr>
      <w:r w:rsidRPr="001D5768">
        <w:rPr>
          <w:i/>
          <w:sz w:val="25"/>
          <w:szCs w:val="25"/>
        </w:rPr>
        <w:t>Zach’s Research</w:t>
      </w:r>
      <w:r w:rsidRPr="00DC52F2">
        <w:rPr>
          <w:sz w:val="25"/>
          <w:szCs w:val="25"/>
        </w:rPr>
        <w:t xml:space="preserve"> reported that equity markets were fueled by a robust performance by U.S. corporation</w:t>
      </w:r>
      <w:r>
        <w:rPr>
          <w:sz w:val="25"/>
          <w:szCs w:val="25"/>
        </w:rPr>
        <w:t>s in the second quarter of 2018.</w:t>
      </w:r>
      <w:r w:rsidRPr="00DC52F2">
        <w:rPr>
          <w:sz w:val="25"/>
          <w:szCs w:val="25"/>
        </w:rPr>
        <w:t xml:space="preserve"> Impressive fundamentals of the U.S. economy</w:t>
      </w:r>
      <w:r>
        <w:rPr>
          <w:sz w:val="25"/>
          <w:szCs w:val="25"/>
        </w:rPr>
        <w:t xml:space="preserve">, </w:t>
      </w:r>
      <w:r w:rsidRPr="00DC52F2">
        <w:rPr>
          <w:sz w:val="25"/>
          <w:szCs w:val="25"/>
        </w:rPr>
        <w:t>a strong labor market</w:t>
      </w:r>
      <w:r>
        <w:rPr>
          <w:sz w:val="25"/>
          <w:szCs w:val="25"/>
        </w:rPr>
        <w:t>,</w:t>
      </w:r>
      <w:r w:rsidRPr="00DC52F2">
        <w:rPr>
          <w:sz w:val="25"/>
          <w:szCs w:val="25"/>
        </w:rPr>
        <w:t xml:space="preserve"> </w:t>
      </w:r>
      <w:r>
        <w:rPr>
          <w:sz w:val="25"/>
          <w:szCs w:val="25"/>
        </w:rPr>
        <w:t xml:space="preserve">and </w:t>
      </w:r>
      <w:r w:rsidRPr="00DC52F2">
        <w:rPr>
          <w:sz w:val="25"/>
          <w:szCs w:val="25"/>
        </w:rPr>
        <w:t>the government's deregulation measures</w:t>
      </w:r>
      <w:r>
        <w:rPr>
          <w:sz w:val="25"/>
          <w:szCs w:val="25"/>
        </w:rPr>
        <w:t>,</w:t>
      </w:r>
      <w:r w:rsidRPr="00DC52F2">
        <w:rPr>
          <w:sz w:val="25"/>
          <w:szCs w:val="25"/>
        </w:rPr>
        <w:t xml:space="preserve"> have enabled </w:t>
      </w:r>
      <w:r>
        <w:rPr>
          <w:sz w:val="25"/>
          <w:szCs w:val="25"/>
        </w:rPr>
        <w:t>equity markets</w:t>
      </w:r>
      <w:r w:rsidRPr="00DC52F2">
        <w:rPr>
          <w:sz w:val="25"/>
          <w:szCs w:val="25"/>
        </w:rPr>
        <w:t xml:space="preserve"> to </w:t>
      </w:r>
      <w:r>
        <w:rPr>
          <w:sz w:val="25"/>
          <w:szCs w:val="25"/>
        </w:rPr>
        <w:t>advance, even with</w:t>
      </w:r>
      <w:r w:rsidRPr="00DC52F2">
        <w:rPr>
          <w:sz w:val="25"/>
          <w:szCs w:val="25"/>
        </w:rPr>
        <w:t xml:space="preserve"> trade</w:t>
      </w:r>
      <w:r>
        <w:rPr>
          <w:sz w:val="25"/>
          <w:szCs w:val="25"/>
        </w:rPr>
        <w:t>-</w:t>
      </w:r>
      <w:r w:rsidRPr="00DC52F2">
        <w:rPr>
          <w:sz w:val="25"/>
          <w:szCs w:val="25"/>
        </w:rPr>
        <w:t>related concerns, geopolitical conflicts and inflationary expectations.</w:t>
      </w:r>
      <w:r w:rsidRPr="00DC52F2">
        <w:rPr>
          <w:b/>
          <w:i/>
          <w:sz w:val="22"/>
          <w:szCs w:val="22"/>
        </w:rPr>
        <w:t xml:space="preserve"> </w:t>
      </w:r>
    </w:p>
    <w:p w14:paraId="78746B92" w14:textId="77777777" w:rsidR="00F41E25" w:rsidRPr="00DC52F2" w:rsidRDefault="00F41E25" w:rsidP="00F41E25">
      <w:pPr>
        <w:pStyle w:val="NormalWeb"/>
        <w:spacing w:before="0" w:beforeAutospacing="0" w:after="0" w:afterAutospacing="0" w:line="276" w:lineRule="auto"/>
        <w:jc w:val="both"/>
        <w:textAlignment w:val="baseline"/>
        <w:rPr>
          <w:b/>
          <w:i/>
          <w:sz w:val="22"/>
          <w:szCs w:val="22"/>
        </w:rPr>
      </w:pPr>
      <w:r w:rsidRPr="00DC52F2">
        <w:rPr>
          <w:b/>
          <w:i/>
          <w:sz w:val="22"/>
          <w:szCs w:val="22"/>
        </w:rPr>
        <w:t>(Source: NASDAQ.com 10/1/2018)</w:t>
      </w:r>
      <w:r w:rsidRPr="00DC52F2">
        <w:rPr>
          <w:sz w:val="25"/>
          <w:szCs w:val="25"/>
        </w:rPr>
        <w:t xml:space="preserve">    </w:t>
      </w:r>
    </w:p>
    <w:p w14:paraId="254FBDD8" w14:textId="77777777" w:rsidR="00F41E25" w:rsidRPr="00D90C6A" w:rsidRDefault="00F41E25" w:rsidP="00F41E25">
      <w:pPr>
        <w:pStyle w:val="NormalWeb"/>
        <w:spacing w:before="0" w:beforeAutospacing="0" w:after="0" w:afterAutospacing="0" w:line="276" w:lineRule="auto"/>
        <w:jc w:val="both"/>
        <w:textAlignment w:val="baseline"/>
        <w:rPr>
          <w:sz w:val="25"/>
          <w:szCs w:val="25"/>
          <w:highlight w:val="yellow"/>
        </w:rPr>
      </w:pPr>
    </w:p>
    <w:p w14:paraId="7F32E068" w14:textId="77777777" w:rsidR="00F41E25" w:rsidRDefault="00F41E25" w:rsidP="00F41E25">
      <w:pPr>
        <w:pStyle w:val="NormalWeb"/>
        <w:spacing w:before="0" w:beforeAutospacing="0" w:after="0" w:afterAutospacing="0" w:line="276" w:lineRule="auto"/>
        <w:jc w:val="both"/>
        <w:textAlignment w:val="baseline"/>
        <w:rPr>
          <w:sz w:val="25"/>
          <w:szCs w:val="25"/>
        </w:rPr>
      </w:pPr>
      <w:r>
        <w:rPr>
          <w:sz w:val="25"/>
          <w:szCs w:val="25"/>
        </w:rPr>
        <w:t xml:space="preserve">The </w:t>
      </w:r>
      <w:r w:rsidRPr="00D90C6A">
        <w:rPr>
          <w:sz w:val="25"/>
          <w:szCs w:val="25"/>
        </w:rPr>
        <w:t>Federal Reserve’s interest-rate hike in late September</w:t>
      </w:r>
      <w:r>
        <w:rPr>
          <w:sz w:val="25"/>
          <w:szCs w:val="25"/>
        </w:rPr>
        <w:t xml:space="preserve"> was the</w:t>
      </w:r>
      <w:r w:rsidRPr="00D90C6A">
        <w:rPr>
          <w:sz w:val="25"/>
          <w:szCs w:val="25"/>
        </w:rPr>
        <w:t xml:space="preserve"> 8</w:t>
      </w:r>
      <w:r w:rsidRPr="00D90C6A">
        <w:rPr>
          <w:sz w:val="25"/>
          <w:szCs w:val="25"/>
          <w:vertAlign w:val="superscript"/>
        </w:rPr>
        <w:t>th</w:t>
      </w:r>
      <w:r>
        <w:rPr>
          <w:sz w:val="25"/>
          <w:szCs w:val="25"/>
        </w:rPr>
        <w:t xml:space="preserve"> increase</w:t>
      </w:r>
      <w:r w:rsidRPr="00D90C6A">
        <w:rPr>
          <w:sz w:val="25"/>
          <w:szCs w:val="25"/>
        </w:rPr>
        <w:t xml:space="preserve"> since the end of 2015. Over nearly three years, the fed-funds rate has risen from 0.25% to its current</w:t>
      </w:r>
      <w:r>
        <w:rPr>
          <w:sz w:val="25"/>
          <w:szCs w:val="25"/>
        </w:rPr>
        <w:t xml:space="preserve"> range of</w:t>
      </w:r>
      <w:r w:rsidRPr="00D90C6A">
        <w:rPr>
          <w:sz w:val="25"/>
          <w:szCs w:val="25"/>
        </w:rPr>
        <w:t xml:space="preserve"> </w:t>
      </w:r>
      <w:r>
        <w:rPr>
          <w:sz w:val="25"/>
          <w:szCs w:val="25"/>
        </w:rPr>
        <w:t xml:space="preserve">2.00% - 2.25%.  During this same timeframe, </w:t>
      </w:r>
      <w:r w:rsidRPr="00D90C6A">
        <w:rPr>
          <w:sz w:val="25"/>
          <w:szCs w:val="25"/>
        </w:rPr>
        <w:t>the 10-year Treasury yield has more</w:t>
      </w:r>
      <w:r>
        <w:rPr>
          <w:sz w:val="25"/>
          <w:szCs w:val="25"/>
        </w:rPr>
        <w:t xml:space="preserve"> than doubled to over 3%.</w:t>
      </w:r>
    </w:p>
    <w:p w14:paraId="5DD7E6EC" w14:textId="77777777" w:rsidR="00F41E25" w:rsidRDefault="00F41E25" w:rsidP="00F41E25">
      <w:pPr>
        <w:pStyle w:val="NormalWeb"/>
        <w:spacing w:before="0" w:beforeAutospacing="0" w:after="0" w:afterAutospacing="0" w:line="276" w:lineRule="auto"/>
        <w:jc w:val="both"/>
        <w:textAlignment w:val="baseline"/>
        <w:rPr>
          <w:sz w:val="25"/>
          <w:szCs w:val="25"/>
        </w:rPr>
      </w:pPr>
    </w:p>
    <w:p w14:paraId="3EC2D05D" w14:textId="77777777" w:rsidR="00F41E25" w:rsidRDefault="00F41E25" w:rsidP="00F41E25">
      <w:pPr>
        <w:pStyle w:val="NormalWeb"/>
        <w:spacing w:before="0" w:beforeAutospacing="0" w:after="0" w:afterAutospacing="0" w:line="276" w:lineRule="auto"/>
        <w:jc w:val="both"/>
        <w:textAlignment w:val="baseline"/>
        <w:rPr>
          <w:color w:val="000000" w:themeColor="text1"/>
          <w:sz w:val="25"/>
          <w:szCs w:val="25"/>
        </w:rPr>
      </w:pPr>
      <w:r w:rsidRPr="004701FB">
        <w:rPr>
          <w:color w:val="000000" w:themeColor="text1"/>
          <w:sz w:val="25"/>
          <w:szCs w:val="25"/>
        </w:rPr>
        <w:t xml:space="preserve">From a </w:t>
      </w:r>
      <w:r>
        <w:rPr>
          <w:color w:val="000000" w:themeColor="text1"/>
          <w:sz w:val="25"/>
          <w:szCs w:val="25"/>
        </w:rPr>
        <w:t>broad overall perspective</w:t>
      </w:r>
      <w:r w:rsidRPr="004701FB">
        <w:rPr>
          <w:color w:val="000000" w:themeColor="text1"/>
          <w:sz w:val="25"/>
          <w:szCs w:val="25"/>
        </w:rPr>
        <w:t xml:space="preserve">, the bull market that began in 2009 is now </w:t>
      </w:r>
      <w:r>
        <w:rPr>
          <w:color w:val="000000" w:themeColor="text1"/>
          <w:sz w:val="25"/>
          <w:szCs w:val="25"/>
        </w:rPr>
        <w:t>approaching 10 years (</w:t>
      </w:r>
      <w:r w:rsidRPr="004701FB">
        <w:rPr>
          <w:color w:val="000000" w:themeColor="text1"/>
          <w:sz w:val="25"/>
          <w:szCs w:val="25"/>
        </w:rPr>
        <w:t>the second l</w:t>
      </w:r>
      <w:r>
        <w:rPr>
          <w:color w:val="000000" w:themeColor="text1"/>
          <w:sz w:val="25"/>
          <w:szCs w:val="25"/>
        </w:rPr>
        <w:t>ongest bull market ever)</w:t>
      </w:r>
      <w:r w:rsidRPr="004701FB">
        <w:rPr>
          <w:color w:val="000000" w:themeColor="text1"/>
          <w:sz w:val="25"/>
          <w:szCs w:val="25"/>
        </w:rPr>
        <w:t xml:space="preserve">. </w:t>
      </w:r>
      <w:r>
        <w:rPr>
          <w:color w:val="000000" w:themeColor="text1"/>
          <w:sz w:val="25"/>
          <w:szCs w:val="25"/>
        </w:rPr>
        <w:t>This year,</w:t>
      </w:r>
      <w:r w:rsidRPr="004701FB">
        <w:rPr>
          <w:color w:val="000000" w:themeColor="text1"/>
          <w:sz w:val="25"/>
          <w:szCs w:val="25"/>
        </w:rPr>
        <w:t xml:space="preserve"> investors have seen a correction,</w:t>
      </w:r>
      <w:r>
        <w:rPr>
          <w:color w:val="000000" w:themeColor="text1"/>
          <w:sz w:val="25"/>
          <w:szCs w:val="25"/>
        </w:rPr>
        <w:t xml:space="preserve"> but market historians maintain that age does not kill a bull market.  Today, equities are not cheap and </w:t>
      </w:r>
      <w:r w:rsidRPr="004701FB">
        <w:rPr>
          <w:color w:val="000000" w:themeColor="text1"/>
          <w:sz w:val="25"/>
          <w:szCs w:val="25"/>
        </w:rPr>
        <w:t xml:space="preserve">even the savviest of investors need to have a watchful eye on risk.  As </w:t>
      </w:r>
      <w:r>
        <w:rPr>
          <w:color w:val="000000" w:themeColor="text1"/>
          <w:sz w:val="25"/>
          <w:szCs w:val="25"/>
        </w:rPr>
        <w:t>f</w:t>
      </w:r>
      <w:r w:rsidRPr="004701FB">
        <w:rPr>
          <w:color w:val="000000" w:themeColor="text1"/>
          <w:sz w:val="25"/>
          <w:szCs w:val="25"/>
        </w:rPr>
        <w:t xml:space="preserve">inancial </w:t>
      </w:r>
      <w:r>
        <w:rPr>
          <w:color w:val="000000" w:themeColor="text1"/>
          <w:sz w:val="25"/>
          <w:szCs w:val="25"/>
        </w:rPr>
        <w:t>p</w:t>
      </w:r>
      <w:r w:rsidRPr="004701FB">
        <w:rPr>
          <w:color w:val="000000" w:themeColor="text1"/>
          <w:sz w:val="25"/>
          <w:szCs w:val="25"/>
        </w:rPr>
        <w:t xml:space="preserve">rofessionals, we try to make our best forecasts and look for a probability of success understanding we face an uncertain future. </w:t>
      </w:r>
      <w:r>
        <w:rPr>
          <w:color w:val="000000" w:themeColor="text1"/>
          <w:sz w:val="25"/>
          <w:szCs w:val="25"/>
        </w:rPr>
        <w:t>Remember, s</w:t>
      </w:r>
      <w:r w:rsidRPr="004701FB">
        <w:rPr>
          <w:color w:val="000000" w:themeColor="text1"/>
          <w:sz w:val="25"/>
          <w:szCs w:val="25"/>
        </w:rPr>
        <w:t>hort</w:t>
      </w:r>
      <w:r>
        <w:rPr>
          <w:color w:val="000000" w:themeColor="text1"/>
          <w:sz w:val="25"/>
          <w:szCs w:val="25"/>
        </w:rPr>
        <w:t>-</w:t>
      </w:r>
      <w:r w:rsidRPr="004701FB">
        <w:rPr>
          <w:color w:val="000000" w:themeColor="text1"/>
          <w:sz w:val="25"/>
          <w:szCs w:val="25"/>
        </w:rPr>
        <w:t xml:space="preserve">term interest rates have risen and cash equivalent yields are still historically low. </w:t>
      </w:r>
    </w:p>
    <w:p w14:paraId="52C05773" w14:textId="77777777" w:rsidR="00F41E25" w:rsidRPr="00BF2752" w:rsidRDefault="00F41E25" w:rsidP="00F41E25">
      <w:pPr>
        <w:pStyle w:val="NormalWeb"/>
        <w:spacing w:before="0" w:beforeAutospacing="0" w:after="0" w:afterAutospacing="0" w:line="276" w:lineRule="auto"/>
        <w:jc w:val="both"/>
        <w:textAlignment w:val="baseline"/>
        <w:rPr>
          <w:color w:val="000000" w:themeColor="text1"/>
          <w:sz w:val="25"/>
          <w:szCs w:val="25"/>
        </w:rPr>
      </w:pPr>
    </w:p>
    <w:p w14:paraId="37E7C48C" w14:textId="77777777" w:rsidR="00F41E25" w:rsidRPr="004F75D0" w:rsidRDefault="00F41E25" w:rsidP="00F41E25">
      <w:pPr>
        <w:pStyle w:val="NormalWeb"/>
        <w:spacing w:before="0" w:beforeAutospacing="0" w:after="0" w:afterAutospacing="0" w:line="276" w:lineRule="auto"/>
        <w:jc w:val="both"/>
        <w:textAlignment w:val="baseline"/>
        <w:rPr>
          <w:b/>
          <w:sz w:val="26"/>
          <w:szCs w:val="26"/>
          <w:highlight w:val="yellow"/>
        </w:rPr>
      </w:pPr>
      <w:r w:rsidRPr="004F75D0">
        <w:rPr>
          <w:b/>
          <w:sz w:val="26"/>
          <w:szCs w:val="26"/>
        </w:rPr>
        <w:t xml:space="preserve">Our main </w:t>
      </w:r>
      <w:r>
        <w:rPr>
          <w:b/>
          <w:sz w:val="26"/>
          <w:szCs w:val="26"/>
        </w:rPr>
        <w:t>goal, as always, is</w:t>
      </w:r>
      <w:r w:rsidRPr="004F75D0">
        <w:rPr>
          <w:b/>
          <w:sz w:val="26"/>
          <w:szCs w:val="26"/>
        </w:rPr>
        <w:t xml:space="preserve"> to continually understand our client’s goals and to match those goals with the best solutions.</w:t>
      </w:r>
    </w:p>
    <w:p w14:paraId="516C0CAB" w14:textId="77777777" w:rsidR="00F41E25" w:rsidRPr="00A01661" w:rsidRDefault="00F41E25" w:rsidP="00F41E25">
      <w:pPr>
        <w:pStyle w:val="NormalWeb"/>
        <w:shd w:val="clear" w:color="auto" w:fill="D5DCE4" w:themeFill="text2" w:themeFillTint="33"/>
        <w:spacing w:after="0" w:line="276" w:lineRule="auto"/>
        <w:jc w:val="center"/>
        <w:textAlignment w:val="baseline"/>
        <w:rPr>
          <w:rFonts w:asciiTheme="minorHAnsi" w:eastAsiaTheme="minorHAnsi" w:hAnsiTheme="minorHAnsi" w:cs="Arial"/>
          <w:b/>
          <w:color w:val="1F3864" w:themeColor="accent5" w:themeShade="80"/>
          <w:sz w:val="32"/>
          <w:szCs w:val="30"/>
          <w:lang w:bidi="en-US"/>
        </w:rPr>
      </w:pPr>
      <w:r w:rsidRPr="00A01661">
        <w:rPr>
          <w:rFonts w:asciiTheme="minorHAnsi" w:eastAsiaTheme="minorHAnsi" w:hAnsiTheme="minorHAnsi" w:cs="Arial"/>
          <w:b/>
          <w:color w:val="1F3864" w:themeColor="accent5" w:themeShade="80"/>
          <w:sz w:val="32"/>
          <w:szCs w:val="30"/>
          <w:lang w:bidi="en-US"/>
        </w:rPr>
        <w:lastRenderedPageBreak/>
        <w:t>Interest Rates Are Still</w:t>
      </w:r>
      <w:r>
        <w:rPr>
          <w:rFonts w:asciiTheme="minorHAnsi" w:eastAsiaTheme="minorHAnsi" w:hAnsiTheme="minorHAnsi" w:cs="Arial"/>
          <w:b/>
          <w:color w:val="1F3864" w:themeColor="accent5" w:themeShade="80"/>
          <w:sz w:val="32"/>
          <w:szCs w:val="30"/>
          <w:lang w:bidi="en-US"/>
        </w:rPr>
        <w:t xml:space="preserve"> in the Spotlight</w:t>
      </w:r>
    </w:p>
    <w:p w14:paraId="392EE5D8" w14:textId="77777777" w:rsidR="00F41E25" w:rsidRPr="00D90C6A" w:rsidRDefault="00F41E25" w:rsidP="00F41E25">
      <w:pPr>
        <w:pStyle w:val="NormalWeb"/>
        <w:spacing w:after="0" w:line="276" w:lineRule="auto"/>
        <w:jc w:val="both"/>
        <w:rPr>
          <w:sz w:val="25"/>
          <w:szCs w:val="25"/>
        </w:rPr>
      </w:pPr>
      <w:r>
        <w:rPr>
          <w:sz w:val="25"/>
          <w:szCs w:val="25"/>
        </w:rPr>
        <w:t>O</w:t>
      </w:r>
      <w:r w:rsidRPr="00D90C6A">
        <w:rPr>
          <w:sz w:val="25"/>
          <w:szCs w:val="25"/>
        </w:rPr>
        <w:t>n Wednesday</w:t>
      </w:r>
      <w:r>
        <w:rPr>
          <w:sz w:val="25"/>
          <w:szCs w:val="25"/>
        </w:rPr>
        <w:t>, September 26</w:t>
      </w:r>
      <w:r w:rsidRPr="00D90C6A">
        <w:rPr>
          <w:sz w:val="25"/>
          <w:szCs w:val="25"/>
          <w:vertAlign w:val="superscript"/>
        </w:rPr>
        <w:t>th</w:t>
      </w:r>
      <w:r>
        <w:rPr>
          <w:sz w:val="25"/>
          <w:szCs w:val="25"/>
        </w:rPr>
        <w:t>, t</w:t>
      </w:r>
      <w:r w:rsidRPr="00D90C6A">
        <w:rPr>
          <w:sz w:val="25"/>
          <w:szCs w:val="25"/>
        </w:rPr>
        <w:t xml:space="preserve">he Federal Reserve raised interest rates for the third time this year and signaled it will raise </w:t>
      </w:r>
      <w:r>
        <w:rPr>
          <w:sz w:val="25"/>
          <w:szCs w:val="25"/>
        </w:rPr>
        <w:t>rates</w:t>
      </w:r>
      <w:r w:rsidRPr="00D90C6A">
        <w:rPr>
          <w:sz w:val="25"/>
          <w:szCs w:val="25"/>
        </w:rPr>
        <w:t xml:space="preserve"> again in December.</w:t>
      </w:r>
    </w:p>
    <w:p w14:paraId="5734749F" w14:textId="77777777" w:rsidR="00F41E25" w:rsidRPr="00D90C6A" w:rsidRDefault="00F41E25" w:rsidP="00F41E25">
      <w:pPr>
        <w:pStyle w:val="NormalWeb"/>
        <w:spacing w:after="0" w:line="276" w:lineRule="auto"/>
        <w:jc w:val="both"/>
        <w:rPr>
          <w:sz w:val="25"/>
          <w:szCs w:val="25"/>
        </w:rPr>
      </w:pPr>
      <w:r>
        <w:rPr>
          <w:sz w:val="25"/>
          <w:szCs w:val="25"/>
        </w:rPr>
        <w:t>After the end of their September</w:t>
      </w:r>
      <w:r w:rsidRPr="00D90C6A">
        <w:rPr>
          <w:sz w:val="25"/>
          <w:szCs w:val="25"/>
        </w:rPr>
        <w:t xml:space="preserve"> two-day meeting, the Fed increased its target for its benchmark lending rate to a range of 2% to 2.25%. </w:t>
      </w:r>
      <w:r w:rsidRPr="00382EFB">
        <w:rPr>
          <w:sz w:val="25"/>
          <w:szCs w:val="25"/>
        </w:rPr>
        <w:t xml:space="preserve">The </w:t>
      </w:r>
      <w:r>
        <w:rPr>
          <w:sz w:val="25"/>
          <w:szCs w:val="25"/>
        </w:rPr>
        <w:t>f</w:t>
      </w:r>
      <w:r w:rsidRPr="00382EFB">
        <w:rPr>
          <w:sz w:val="25"/>
          <w:szCs w:val="25"/>
        </w:rPr>
        <w:t>ed kept the Federal Funds rate near zero from la</w:t>
      </w:r>
      <w:r>
        <w:rPr>
          <w:sz w:val="25"/>
          <w:szCs w:val="25"/>
        </w:rPr>
        <w:t xml:space="preserve">te in 2008 until December 2015. </w:t>
      </w:r>
      <w:r w:rsidRPr="00D90C6A">
        <w:rPr>
          <w:sz w:val="25"/>
          <w:szCs w:val="25"/>
        </w:rPr>
        <w:t>Rates are now at their highest level since the fall of 2008.</w:t>
      </w:r>
    </w:p>
    <w:p w14:paraId="126AD9D9" w14:textId="77777777" w:rsidR="00F41E25" w:rsidRPr="00D90C6A" w:rsidRDefault="00F41E25" w:rsidP="00F41E25">
      <w:pPr>
        <w:pStyle w:val="NormalWeb"/>
        <w:spacing w:after="0" w:line="276" w:lineRule="auto"/>
        <w:jc w:val="both"/>
        <w:rPr>
          <w:sz w:val="25"/>
          <w:szCs w:val="25"/>
        </w:rPr>
      </w:pPr>
      <w:r w:rsidRPr="00D90C6A">
        <w:rPr>
          <w:sz w:val="25"/>
          <w:szCs w:val="25"/>
        </w:rPr>
        <w:t>At the end of their deliberations, senior Fed officials dropped long-standing language saying its stance on interest rates “remains accommodative.”</w:t>
      </w:r>
      <w:r>
        <w:rPr>
          <w:sz w:val="25"/>
          <w:szCs w:val="25"/>
        </w:rPr>
        <w:t xml:space="preserve"> </w:t>
      </w:r>
      <w:r w:rsidRPr="00D90C6A">
        <w:rPr>
          <w:sz w:val="25"/>
          <w:szCs w:val="25"/>
        </w:rPr>
        <w:t>The unexpected removal of the language would appear to give the Fed more flexibility on how rapidly it raises interest rates next year. </w:t>
      </w:r>
    </w:p>
    <w:p w14:paraId="28340465" w14:textId="77777777" w:rsidR="00F41E25" w:rsidRDefault="00F41E25" w:rsidP="00F41E25">
      <w:pPr>
        <w:pStyle w:val="NormalWeb"/>
        <w:spacing w:before="0" w:beforeAutospacing="0" w:after="0" w:afterAutospacing="0" w:line="276" w:lineRule="auto"/>
        <w:jc w:val="both"/>
        <w:textAlignment w:val="baseline"/>
        <w:rPr>
          <w:sz w:val="25"/>
          <w:szCs w:val="25"/>
        </w:rPr>
      </w:pPr>
      <w:r w:rsidRPr="00D90C6A">
        <w:rPr>
          <w:sz w:val="25"/>
          <w:szCs w:val="25"/>
        </w:rPr>
        <w:t xml:space="preserve">“This rate hike is no surprise, but the removal of the signal that policy is still accommodative will raise a few eyebrows,” said James McCann, </w:t>
      </w:r>
      <w:r>
        <w:rPr>
          <w:sz w:val="25"/>
          <w:szCs w:val="25"/>
        </w:rPr>
        <w:t>S</w:t>
      </w:r>
      <w:r w:rsidRPr="00D90C6A">
        <w:rPr>
          <w:sz w:val="25"/>
          <w:szCs w:val="25"/>
        </w:rPr>
        <w:t xml:space="preserve">enior </w:t>
      </w:r>
      <w:r>
        <w:rPr>
          <w:sz w:val="25"/>
          <w:szCs w:val="25"/>
        </w:rPr>
        <w:t>G</w:t>
      </w:r>
      <w:r w:rsidRPr="00D90C6A">
        <w:rPr>
          <w:sz w:val="25"/>
          <w:szCs w:val="25"/>
        </w:rPr>
        <w:t xml:space="preserve">lobal </w:t>
      </w:r>
      <w:r>
        <w:rPr>
          <w:sz w:val="25"/>
          <w:szCs w:val="25"/>
        </w:rPr>
        <w:t>E</w:t>
      </w:r>
      <w:r w:rsidRPr="00D90C6A">
        <w:rPr>
          <w:sz w:val="25"/>
          <w:szCs w:val="25"/>
        </w:rPr>
        <w:t>conomist at Aberdeen Standard Investments</w:t>
      </w:r>
      <w:r>
        <w:rPr>
          <w:sz w:val="25"/>
          <w:szCs w:val="25"/>
        </w:rPr>
        <w:t>.</w:t>
      </w:r>
    </w:p>
    <w:p w14:paraId="6E9950C2" w14:textId="77777777" w:rsidR="00F41E25" w:rsidRPr="00D90C6A" w:rsidRDefault="00F41E25" w:rsidP="00F41E25">
      <w:pPr>
        <w:pStyle w:val="NormalWeb"/>
        <w:spacing w:after="0" w:line="276" w:lineRule="auto"/>
        <w:jc w:val="both"/>
        <w:rPr>
          <w:sz w:val="25"/>
          <w:szCs w:val="25"/>
        </w:rPr>
      </w:pPr>
      <w:r w:rsidRPr="00D90C6A">
        <w:rPr>
          <w:sz w:val="25"/>
          <w:szCs w:val="25"/>
        </w:rPr>
        <w:t>The Fed’s primary goal is to nudge up short-term interest rates to what it considers a “neutral” level that neither supports nor restricts economic growth.</w:t>
      </w:r>
    </w:p>
    <w:p w14:paraId="0ABC19EA" w14:textId="77777777" w:rsidR="00F41E25" w:rsidRPr="00D90C6A" w:rsidRDefault="00F41E25" w:rsidP="00F41E25">
      <w:pPr>
        <w:pStyle w:val="NormalWeb"/>
        <w:spacing w:after="0" w:line="276" w:lineRule="auto"/>
        <w:jc w:val="both"/>
        <w:rPr>
          <w:sz w:val="25"/>
          <w:szCs w:val="25"/>
        </w:rPr>
      </w:pPr>
      <w:r>
        <w:rPr>
          <w:sz w:val="25"/>
          <w:szCs w:val="25"/>
        </w:rPr>
        <w:t xml:space="preserve">As reported in </w:t>
      </w:r>
      <w:r w:rsidRPr="001D5768">
        <w:rPr>
          <w:i/>
          <w:sz w:val="25"/>
          <w:szCs w:val="25"/>
        </w:rPr>
        <w:t>MarketWatch.com</w:t>
      </w:r>
      <w:r w:rsidRPr="001D5768">
        <w:rPr>
          <w:sz w:val="25"/>
          <w:szCs w:val="25"/>
        </w:rPr>
        <w:t>,</w:t>
      </w:r>
      <w:r w:rsidRPr="00D90C6A">
        <w:rPr>
          <w:sz w:val="25"/>
          <w:szCs w:val="25"/>
        </w:rPr>
        <w:t xml:space="preserve"> </w:t>
      </w:r>
      <w:r>
        <w:rPr>
          <w:sz w:val="25"/>
          <w:szCs w:val="25"/>
        </w:rPr>
        <w:t>“T</w:t>
      </w:r>
      <w:r w:rsidRPr="00D90C6A">
        <w:rPr>
          <w:sz w:val="25"/>
          <w:szCs w:val="25"/>
        </w:rPr>
        <w:t xml:space="preserve">he </w:t>
      </w:r>
      <w:r>
        <w:rPr>
          <w:sz w:val="25"/>
          <w:szCs w:val="25"/>
        </w:rPr>
        <w:t xml:space="preserve">United States </w:t>
      </w:r>
      <w:r w:rsidRPr="00D90C6A">
        <w:rPr>
          <w:sz w:val="25"/>
          <w:szCs w:val="25"/>
        </w:rPr>
        <w:t xml:space="preserve">economy is </w:t>
      </w:r>
      <w:r>
        <w:rPr>
          <w:sz w:val="25"/>
          <w:szCs w:val="25"/>
        </w:rPr>
        <w:t xml:space="preserve">currently </w:t>
      </w:r>
      <w:r w:rsidRPr="00D90C6A">
        <w:rPr>
          <w:sz w:val="25"/>
          <w:szCs w:val="25"/>
        </w:rPr>
        <w:t>running hot: Gross domestic product expanded at a robust 4.2% pace in the second quarter, core inflation is near the Fed’s 2% target and an ever-tightening labor market is forcing firms to boost pay and benefits</w:t>
      </w:r>
      <w:r>
        <w:rPr>
          <w:sz w:val="25"/>
          <w:szCs w:val="25"/>
        </w:rPr>
        <w:t>.”</w:t>
      </w:r>
    </w:p>
    <w:p w14:paraId="6D3AEE29" w14:textId="77777777" w:rsidR="00F41E25" w:rsidRPr="00D90C6A" w:rsidRDefault="00F41E25" w:rsidP="00F41E25">
      <w:pPr>
        <w:pStyle w:val="NormalWeb"/>
        <w:spacing w:after="0" w:line="276" w:lineRule="auto"/>
        <w:jc w:val="both"/>
        <w:rPr>
          <w:sz w:val="25"/>
          <w:szCs w:val="25"/>
        </w:rPr>
      </w:pPr>
      <w:r>
        <w:rPr>
          <w:sz w:val="25"/>
          <w:szCs w:val="25"/>
        </w:rPr>
        <w:t>Based on that economic backdrop,</w:t>
      </w:r>
      <w:r w:rsidRPr="00D90C6A">
        <w:rPr>
          <w:sz w:val="25"/>
          <w:szCs w:val="25"/>
        </w:rPr>
        <w:t xml:space="preserve"> the Fed is prepared to raise rates again before the end of the year.</w:t>
      </w:r>
      <w:r>
        <w:rPr>
          <w:sz w:val="25"/>
          <w:szCs w:val="25"/>
        </w:rPr>
        <w:t xml:space="preserve"> Their meeting notes </w:t>
      </w:r>
      <w:r w:rsidRPr="00D90C6A">
        <w:rPr>
          <w:sz w:val="25"/>
          <w:szCs w:val="25"/>
        </w:rPr>
        <w:t xml:space="preserve">showed that 12 officials now expect another quarter-point rate hike in December, up from eight officials in the last </w:t>
      </w:r>
      <w:r w:rsidRPr="00D90C6A">
        <w:rPr>
          <w:sz w:val="25"/>
          <w:szCs w:val="25"/>
        </w:rPr>
        <w:lastRenderedPageBreak/>
        <w:t>projections in June. Only four officials now pencil in a pause.</w:t>
      </w:r>
    </w:p>
    <w:p w14:paraId="08CF9807" w14:textId="77777777" w:rsidR="00F41E25" w:rsidRPr="00D90C6A" w:rsidRDefault="00F41E25" w:rsidP="00F41E25">
      <w:pPr>
        <w:pStyle w:val="NormalWeb"/>
        <w:spacing w:after="0" w:line="276" w:lineRule="auto"/>
        <w:jc w:val="both"/>
        <w:rPr>
          <w:sz w:val="25"/>
          <w:szCs w:val="25"/>
        </w:rPr>
      </w:pPr>
      <w:r>
        <w:rPr>
          <w:sz w:val="25"/>
          <w:szCs w:val="25"/>
        </w:rPr>
        <w:t>The Fed continues</w:t>
      </w:r>
      <w:r w:rsidRPr="00D90C6A">
        <w:rPr>
          <w:sz w:val="25"/>
          <w:szCs w:val="25"/>
        </w:rPr>
        <w:t xml:space="preserve"> to project three rate increases next year and one more in 2020. This would bring rates into what is considered restrictive territory — more than enough to slow the economy.</w:t>
      </w:r>
    </w:p>
    <w:p w14:paraId="1F080535" w14:textId="77777777" w:rsidR="00F41E25" w:rsidRPr="00D90C6A" w:rsidRDefault="00F41E25" w:rsidP="00F41E25">
      <w:pPr>
        <w:pStyle w:val="NormalWeb"/>
        <w:spacing w:after="0" w:line="276" w:lineRule="auto"/>
        <w:jc w:val="both"/>
        <w:rPr>
          <w:sz w:val="25"/>
          <w:szCs w:val="25"/>
        </w:rPr>
      </w:pPr>
      <w:r w:rsidRPr="00D90C6A">
        <w:rPr>
          <w:sz w:val="25"/>
          <w:szCs w:val="25"/>
        </w:rPr>
        <w:t xml:space="preserve">The bond market has been </w:t>
      </w:r>
      <w:r>
        <w:rPr>
          <w:sz w:val="25"/>
          <w:szCs w:val="25"/>
        </w:rPr>
        <w:t>behaving as if</w:t>
      </w:r>
      <w:r w:rsidRPr="00D90C6A">
        <w:rPr>
          <w:sz w:val="25"/>
          <w:szCs w:val="25"/>
        </w:rPr>
        <w:t xml:space="preserve"> more rate hikes </w:t>
      </w:r>
      <w:r>
        <w:rPr>
          <w:sz w:val="25"/>
          <w:szCs w:val="25"/>
        </w:rPr>
        <w:t>are coming. Recently, the yield on</w:t>
      </w:r>
      <w:r w:rsidRPr="00D90C6A">
        <w:rPr>
          <w:sz w:val="25"/>
          <w:szCs w:val="25"/>
        </w:rPr>
        <w:t xml:space="preserve"> 10-year Treasury note</w:t>
      </w:r>
      <w:r>
        <w:rPr>
          <w:sz w:val="25"/>
          <w:szCs w:val="25"/>
        </w:rPr>
        <w:t>s</w:t>
      </w:r>
      <w:r w:rsidRPr="00D90C6A">
        <w:rPr>
          <w:sz w:val="25"/>
          <w:szCs w:val="25"/>
        </w:rPr>
        <w:t xml:space="preserve"> have risen slowly </w:t>
      </w:r>
      <w:r>
        <w:rPr>
          <w:sz w:val="25"/>
          <w:szCs w:val="25"/>
        </w:rPr>
        <w:t>but steadily</w:t>
      </w:r>
      <w:r w:rsidRPr="00D90C6A">
        <w:rPr>
          <w:sz w:val="25"/>
          <w:szCs w:val="25"/>
        </w:rPr>
        <w:t>.</w:t>
      </w:r>
    </w:p>
    <w:p w14:paraId="11BC92BB" w14:textId="77777777" w:rsidR="00F41E25" w:rsidRPr="00D90C6A" w:rsidRDefault="00F41E25" w:rsidP="00F41E25">
      <w:pPr>
        <w:pStyle w:val="NormalWeb"/>
        <w:spacing w:after="0" w:line="276" w:lineRule="auto"/>
        <w:jc w:val="both"/>
        <w:rPr>
          <w:sz w:val="25"/>
          <w:szCs w:val="25"/>
        </w:rPr>
      </w:pPr>
      <w:r w:rsidRPr="00D90C6A">
        <w:rPr>
          <w:sz w:val="25"/>
          <w:szCs w:val="25"/>
        </w:rPr>
        <w:t>The Fed also released a new economic forecast that showed the unemployment rate would rise in 2021 as its restrictive policy start</w:t>
      </w:r>
      <w:r>
        <w:rPr>
          <w:sz w:val="25"/>
          <w:szCs w:val="25"/>
        </w:rPr>
        <w:t>s</w:t>
      </w:r>
      <w:r w:rsidRPr="00D90C6A">
        <w:rPr>
          <w:sz w:val="25"/>
          <w:szCs w:val="25"/>
        </w:rPr>
        <w:t xml:space="preserve"> to bite.</w:t>
      </w:r>
      <w:r>
        <w:rPr>
          <w:sz w:val="25"/>
          <w:szCs w:val="25"/>
        </w:rPr>
        <w:t xml:space="preserve">  </w:t>
      </w:r>
      <w:r w:rsidRPr="00D90C6A">
        <w:rPr>
          <w:sz w:val="25"/>
          <w:szCs w:val="25"/>
        </w:rPr>
        <w:t>In the Fed’s forecast, economic growth will gradually decline over the next three years from a 3.1% annual rate this year to a 1.8% rate in 2020 and 2021.</w:t>
      </w:r>
    </w:p>
    <w:p w14:paraId="0A55C68F" w14:textId="77777777" w:rsidR="00F41E25" w:rsidRDefault="00F41E25" w:rsidP="00F41E25">
      <w:pPr>
        <w:pStyle w:val="NormalWeb"/>
        <w:spacing w:after="0" w:line="276" w:lineRule="auto"/>
        <w:jc w:val="both"/>
        <w:rPr>
          <w:sz w:val="25"/>
          <w:szCs w:val="25"/>
        </w:rPr>
      </w:pPr>
      <w:r>
        <w:rPr>
          <w:sz w:val="25"/>
          <w:szCs w:val="25"/>
        </w:rPr>
        <w:t>Some ways rising interest rates can affect the private sector include;</w:t>
      </w:r>
    </w:p>
    <w:p w14:paraId="17AF1F63" w14:textId="77777777" w:rsidR="00F41E25" w:rsidRPr="000C09CA"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sidRPr="00F94622">
        <w:rPr>
          <w:sz w:val="25"/>
          <w:szCs w:val="25"/>
        </w:rPr>
        <w:t>Rising mortgage rates and higher mortgage payments reduce home affordability and hurt home turnover and re</w:t>
      </w:r>
      <w:r>
        <w:rPr>
          <w:sz w:val="25"/>
          <w:szCs w:val="25"/>
        </w:rPr>
        <w:t>-</w:t>
      </w:r>
      <w:r w:rsidRPr="00F94622">
        <w:rPr>
          <w:sz w:val="25"/>
          <w:szCs w:val="25"/>
        </w:rPr>
        <w:t>financing</w:t>
      </w:r>
      <w:r>
        <w:rPr>
          <w:sz w:val="25"/>
          <w:szCs w:val="25"/>
        </w:rPr>
        <w:t>s</w:t>
      </w:r>
      <w:r w:rsidRPr="00F94622">
        <w:rPr>
          <w:sz w:val="25"/>
          <w:szCs w:val="25"/>
        </w:rPr>
        <w:t>.</w:t>
      </w:r>
    </w:p>
    <w:p w14:paraId="3453DEB9" w14:textId="77777777" w:rsidR="00F41E25" w:rsidRPr="00F94622"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sidRPr="00F94622">
        <w:rPr>
          <w:sz w:val="25"/>
          <w:szCs w:val="25"/>
        </w:rPr>
        <w:t>Slowing home sales and reduced re</w:t>
      </w:r>
      <w:r>
        <w:rPr>
          <w:sz w:val="25"/>
          <w:szCs w:val="25"/>
        </w:rPr>
        <w:t>-</w:t>
      </w:r>
      <w:r w:rsidRPr="00F94622">
        <w:rPr>
          <w:sz w:val="25"/>
          <w:szCs w:val="25"/>
        </w:rPr>
        <w:t>financings hurt spending on renovations and remodeling.</w:t>
      </w:r>
    </w:p>
    <w:p w14:paraId="10943D2C" w14:textId="77777777" w:rsidR="00F41E25" w:rsidRPr="00F94622"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sidRPr="00F94622">
        <w:rPr>
          <w:sz w:val="25"/>
          <w:szCs w:val="25"/>
        </w:rPr>
        <w:t>Given record-high auto prices and the difficulty in further lengthening out already long auto loan maturities, rising interest rates will hurt auto sales by raising monthly payments.</w:t>
      </w:r>
    </w:p>
    <w:p w14:paraId="21FB6BEC" w14:textId="77777777" w:rsidR="00F41E25" w:rsidRPr="00F94622"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sidRPr="00F94622">
        <w:rPr>
          <w:sz w:val="25"/>
          <w:szCs w:val="25"/>
        </w:rPr>
        <w:t>Consumer, mortgage and corporate loans that are variable rate are hurt by climbing interest rates.</w:t>
      </w:r>
    </w:p>
    <w:p w14:paraId="4567F348" w14:textId="77777777" w:rsidR="00F41E25" w:rsidRPr="00F94622"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sidRPr="00F94622">
        <w:rPr>
          <w:sz w:val="25"/>
          <w:szCs w:val="25"/>
        </w:rPr>
        <w:t xml:space="preserve">The credit markets fall when interest rates rise, </w:t>
      </w:r>
      <w:r>
        <w:rPr>
          <w:sz w:val="25"/>
          <w:szCs w:val="25"/>
        </w:rPr>
        <w:t>having a</w:t>
      </w:r>
      <w:r w:rsidRPr="00F94622">
        <w:rPr>
          <w:sz w:val="25"/>
          <w:szCs w:val="25"/>
        </w:rPr>
        <w:t xml:space="preserve"> negative wealth effect on consumers and corporations that own bonds.</w:t>
      </w:r>
    </w:p>
    <w:p w14:paraId="3FECF3FD" w14:textId="77777777" w:rsidR="00F41E25" w:rsidRPr="00F94622"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Pr>
          <w:noProof/>
        </w:rPr>
        <w:lastRenderedPageBreak/>
        <w:drawing>
          <wp:anchor distT="0" distB="0" distL="114300" distR="114300" simplePos="0" relativeHeight="251742720" behindDoc="1" locked="0" layoutInCell="1" allowOverlap="1" wp14:anchorId="561B4E27" wp14:editId="70920887">
            <wp:simplePos x="0" y="0"/>
            <wp:positionH relativeFrom="column">
              <wp:posOffset>123825</wp:posOffset>
            </wp:positionH>
            <wp:positionV relativeFrom="paragraph">
              <wp:posOffset>19371</wp:posOffset>
            </wp:positionV>
            <wp:extent cx="6886575" cy="3390900"/>
            <wp:effectExtent l="19050" t="19050" r="28575" b="19050"/>
            <wp:wrapTight wrapText="bothSides">
              <wp:wrapPolygon edited="0">
                <wp:start x="-60" y="-121"/>
                <wp:lineTo x="-60" y="21600"/>
                <wp:lineTo x="21630" y="21600"/>
                <wp:lineTo x="21630" y="-121"/>
                <wp:lineTo x="-60" y="-121"/>
              </wp:wrapPolygon>
            </wp:wrapTight>
            <wp:docPr id="1" name="Picture 1" descr="https://ei.marketwatch.com/Multimedia/2018/09/27/Photos/ZH/MW-GQ786_cape_1_20180927101505_ZH.jpg?uuid=bb2f2bba-c25f-11e8-98b0-ac162d7bc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i.marketwatch.com/Multimedia/2018/09/27/Photos/ZH/MW-GQ786_cape_1_20180927101505_ZH.jpg?uuid=bb2f2bba-c25f-11e8-98b0-ac162d7bc1f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6575" cy="33909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F94622">
        <w:rPr>
          <w:sz w:val="25"/>
          <w:szCs w:val="25"/>
        </w:rPr>
        <w:t>Corporate capital spending</w:t>
      </w:r>
      <w:r>
        <w:rPr>
          <w:sz w:val="25"/>
          <w:szCs w:val="25"/>
        </w:rPr>
        <w:t xml:space="preserve"> depends partially </w:t>
      </w:r>
      <w:r w:rsidRPr="00F94622">
        <w:rPr>
          <w:sz w:val="25"/>
          <w:szCs w:val="25"/>
        </w:rPr>
        <w:t>on borrowings. Higher borrowing costs could lead to lower capital spending.</w:t>
      </w:r>
    </w:p>
    <w:p w14:paraId="0058FACB" w14:textId="77777777" w:rsidR="00F41E25" w:rsidRPr="00F94622" w:rsidRDefault="00F41E25" w:rsidP="00F41E25">
      <w:pPr>
        <w:pStyle w:val="NormalWeb"/>
        <w:numPr>
          <w:ilvl w:val="0"/>
          <w:numId w:val="21"/>
        </w:numPr>
        <w:tabs>
          <w:tab w:val="clear" w:pos="720"/>
          <w:tab w:val="num" w:pos="450"/>
        </w:tabs>
        <w:spacing w:after="240" w:afterAutospacing="0" w:line="276" w:lineRule="auto"/>
        <w:ind w:left="450"/>
        <w:jc w:val="both"/>
        <w:rPr>
          <w:sz w:val="25"/>
          <w:szCs w:val="25"/>
        </w:rPr>
      </w:pPr>
      <w:r w:rsidRPr="00F94622">
        <w:rPr>
          <w:sz w:val="25"/>
          <w:szCs w:val="25"/>
        </w:rPr>
        <w:t>Rising interest rates impede corporate profit margins, overall profits and earnings per share</w:t>
      </w:r>
      <w:r>
        <w:rPr>
          <w:sz w:val="25"/>
          <w:szCs w:val="25"/>
        </w:rPr>
        <w:t>.</w:t>
      </w:r>
    </w:p>
    <w:p w14:paraId="7099F4F7" w14:textId="77777777" w:rsidR="00F41E25" w:rsidRDefault="00F41E25" w:rsidP="00F41E25">
      <w:pPr>
        <w:pStyle w:val="NormalWeb"/>
        <w:numPr>
          <w:ilvl w:val="0"/>
          <w:numId w:val="21"/>
        </w:numPr>
        <w:tabs>
          <w:tab w:val="clear" w:pos="720"/>
          <w:tab w:val="num" w:pos="450"/>
        </w:tabs>
        <w:spacing w:after="0" w:line="276" w:lineRule="auto"/>
        <w:ind w:left="450"/>
        <w:jc w:val="both"/>
        <w:rPr>
          <w:sz w:val="25"/>
          <w:szCs w:val="25"/>
        </w:rPr>
      </w:pPr>
      <w:r w:rsidRPr="00F94622">
        <w:rPr>
          <w:sz w:val="25"/>
          <w:szCs w:val="25"/>
        </w:rPr>
        <w:t xml:space="preserve">Debt is </w:t>
      </w:r>
      <w:r>
        <w:rPr>
          <w:sz w:val="25"/>
          <w:szCs w:val="25"/>
        </w:rPr>
        <w:t xml:space="preserve">often </w:t>
      </w:r>
      <w:r w:rsidRPr="00F94622">
        <w:rPr>
          <w:sz w:val="25"/>
          <w:szCs w:val="25"/>
        </w:rPr>
        <w:t>issued by corporations to buy back stock and pay dividends. Advancing rates reduce a company's return on investment on those buybacks.</w:t>
      </w:r>
    </w:p>
    <w:p w14:paraId="5D57A2EA" w14:textId="77777777" w:rsidR="00F41E25" w:rsidRPr="00D90C6A" w:rsidRDefault="00F41E25" w:rsidP="00F41E25">
      <w:pPr>
        <w:pStyle w:val="NormalWeb"/>
        <w:spacing w:after="0" w:line="276" w:lineRule="auto"/>
        <w:ind w:left="90"/>
        <w:jc w:val="both"/>
        <w:rPr>
          <w:sz w:val="25"/>
          <w:szCs w:val="25"/>
        </w:rPr>
      </w:pPr>
      <w:r>
        <w:rPr>
          <w:sz w:val="25"/>
          <w:szCs w:val="25"/>
        </w:rPr>
        <w:t>For now, higher short-term interest rates seem likely, so investors still need to keep a watchful eye on interest rates.</w:t>
      </w:r>
    </w:p>
    <w:p w14:paraId="0611C48D" w14:textId="77777777" w:rsidR="00F41E25" w:rsidRPr="00A01661" w:rsidRDefault="00F41E25" w:rsidP="00F41E25">
      <w:pPr>
        <w:pStyle w:val="NormalWeb"/>
        <w:shd w:val="clear" w:color="auto" w:fill="D5DCE4" w:themeFill="text2" w:themeFillTint="33"/>
        <w:spacing w:after="0" w:line="276" w:lineRule="auto"/>
        <w:jc w:val="center"/>
        <w:textAlignment w:val="baseline"/>
        <w:rPr>
          <w:rFonts w:asciiTheme="minorHAnsi" w:eastAsiaTheme="minorHAnsi" w:hAnsiTheme="minorHAnsi" w:cs="Arial"/>
          <w:b/>
          <w:color w:val="1F3864" w:themeColor="accent5" w:themeShade="80"/>
          <w:sz w:val="32"/>
          <w:szCs w:val="30"/>
          <w:lang w:bidi="en-US"/>
        </w:rPr>
      </w:pPr>
      <w:r w:rsidRPr="00A01661">
        <w:rPr>
          <w:rFonts w:asciiTheme="minorHAnsi" w:eastAsiaTheme="minorHAnsi" w:hAnsiTheme="minorHAnsi" w:cs="Arial"/>
          <w:b/>
          <w:color w:val="1F3864" w:themeColor="accent5" w:themeShade="80"/>
          <w:sz w:val="32"/>
          <w:szCs w:val="30"/>
          <w:lang w:bidi="en-US"/>
        </w:rPr>
        <w:t>Interest Rates</w:t>
      </w:r>
      <w:r>
        <w:rPr>
          <w:rFonts w:asciiTheme="minorHAnsi" w:eastAsiaTheme="minorHAnsi" w:hAnsiTheme="minorHAnsi" w:cs="Arial"/>
          <w:b/>
          <w:color w:val="1F3864" w:themeColor="accent5" w:themeShade="80"/>
          <w:sz w:val="32"/>
          <w:szCs w:val="30"/>
          <w:lang w:bidi="en-US"/>
        </w:rPr>
        <w:t xml:space="preserve"> and P/E Ratios</w:t>
      </w:r>
    </w:p>
    <w:p w14:paraId="72AE0B05" w14:textId="77777777" w:rsidR="00F41E25" w:rsidRDefault="00F41E25" w:rsidP="00F41E25">
      <w:pPr>
        <w:pStyle w:val="NormalWeb"/>
        <w:spacing w:before="0" w:beforeAutospacing="0" w:after="0" w:afterAutospacing="0" w:line="276" w:lineRule="auto"/>
        <w:jc w:val="both"/>
        <w:textAlignment w:val="baseline"/>
        <w:rPr>
          <w:sz w:val="25"/>
          <w:szCs w:val="25"/>
        </w:rPr>
      </w:pPr>
      <w:r w:rsidRPr="00143EA8">
        <w:rPr>
          <w:sz w:val="25"/>
          <w:szCs w:val="25"/>
        </w:rPr>
        <w:t>According to some analysts and advisors, higher than historical Price Earnings (P/E) ratios were once justified by low interest rates.</w:t>
      </w:r>
      <w:r>
        <w:rPr>
          <w:sz w:val="25"/>
          <w:szCs w:val="25"/>
        </w:rPr>
        <w:t xml:space="preserve">  I</w:t>
      </w:r>
      <w:r w:rsidRPr="00143EA8">
        <w:rPr>
          <w:sz w:val="25"/>
          <w:szCs w:val="25"/>
        </w:rPr>
        <w:t xml:space="preserve">n December 2015, when the Federal Reserve began its current round of rate hikes, the P/E ratio stood at 16.0 (according to FactSet, when calculated on earnings estimates over the subsequent 12 months). Today, the comparable P/E stands at 17.5. </w:t>
      </w:r>
    </w:p>
    <w:p w14:paraId="19E9A8B1" w14:textId="77777777" w:rsidR="00F41E25" w:rsidRDefault="00F41E25" w:rsidP="00F41E25">
      <w:pPr>
        <w:pStyle w:val="NormalWeb"/>
        <w:spacing w:before="0" w:beforeAutospacing="0" w:after="0" w:afterAutospacing="0" w:line="276" w:lineRule="auto"/>
        <w:jc w:val="both"/>
        <w:textAlignment w:val="baseline"/>
        <w:rPr>
          <w:sz w:val="25"/>
          <w:szCs w:val="25"/>
        </w:rPr>
      </w:pPr>
    </w:p>
    <w:p w14:paraId="33F95B1A" w14:textId="77777777" w:rsidR="00F41E25" w:rsidRDefault="00F41E25" w:rsidP="00F41E25">
      <w:pPr>
        <w:pStyle w:val="NormalWeb"/>
        <w:spacing w:before="0" w:beforeAutospacing="0" w:after="0" w:afterAutospacing="0" w:line="276" w:lineRule="auto"/>
        <w:jc w:val="both"/>
        <w:textAlignment w:val="baseline"/>
        <w:rPr>
          <w:sz w:val="25"/>
          <w:szCs w:val="25"/>
        </w:rPr>
      </w:pPr>
      <w:r w:rsidRPr="00863D51">
        <w:rPr>
          <w:sz w:val="25"/>
          <w:szCs w:val="25"/>
        </w:rPr>
        <w:t>On September 25th, Nobel Prize winner and legendary Yale Professor Robert Shiller </w:t>
      </w:r>
      <w:r>
        <w:rPr>
          <w:sz w:val="25"/>
          <w:szCs w:val="25"/>
        </w:rPr>
        <w:t>stated on CNBC</w:t>
      </w:r>
      <w:r w:rsidRPr="00863D51">
        <w:rPr>
          <w:sz w:val="25"/>
          <w:szCs w:val="25"/>
        </w:rPr>
        <w:t xml:space="preserve"> </w:t>
      </w:r>
      <w:r>
        <w:rPr>
          <w:sz w:val="25"/>
          <w:szCs w:val="25"/>
        </w:rPr>
        <w:t xml:space="preserve">that, </w:t>
      </w:r>
      <w:r w:rsidRPr="00863D51">
        <w:rPr>
          <w:sz w:val="25"/>
          <w:szCs w:val="25"/>
        </w:rPr>
        <w:t>“earnings are volatile”.  He also cautions that a bear market could come without warning. Shiller also s</w:t>
      </w:r>
      <w:r>
        <w:rPr>
          <w:sz w:val="25"/>
          <w:szCs w:val="25"/>
        </w:rPr>
        <w:t>aid that, "T</w:t>
      </w:r>
      <w:r w:rsidRPr="00863D51">
        <w:rPr>
          <w:sz w:val="25"/>
          <w:szCs w:val="25"/>
        </w:rPr>
        <w:t>he market could go up for years. I'm not very able to predict turning points. I do think it</w:t>
      </w:r>
      <w:r>
        <w:rPr>
          <w:sz w:val="25"/>
          <w:szCs w:val="25"/>
        </w:rPr>
        <w:t>’s</w:t>
      </w:r>
      <w:r w:rsidRPr="00863D51">
        <w:rPr>
          <w:sz w:val="25"/>
          <w:szCs w:val="25"/>
        </w:rPr>
        <w:t xml:space="preserve"> risky now. This is a risky time, especially investing in the U.S. – the most expensive country in the world".</w:t>
      </w:r>
    </w:p>
    <w:p w14:paraId="0028D542" w14:textId="77777777" w:rsidR="00F41E25" w:rsidRDefault="00F41E25" w:rsidP="00F41E25">
      <w:pPr>
        <w:pStyle w:val="NormalWeb"/>
        <w:spacing w:before="0" w:beforeAutospacing="0" w:after="0" w:afterAutospacing="0" w:line="276" w:lineRule="auto"/>
        <w:jc w:val="both"/>
        <w:textAlignment w:val="baseline"/>
        <w:rPr>
          <w:sz w:val="25"/>
          <w:szCs w:val="25"/>
        </w:rPr>
      </w:pPr>
    </w:p>
    <w:p w14:paraId="3989EC2A" w14:textId="77777777" w:rsidR="00F41E25" w:rsidRDefault="00F41E25" w:rsidP="00F41E25">
      <w:pPr>
        <w:pStyle w:val="NormalWeb"/>
        <w:spacing w:before="0" w:beforeAutospacing="0" w:after="0" w:afterAutospacing="0" w:line="276" w:lineRule="auto"/>
        <w:jc w:val="both"/>
        <w:textAlignment w:val="baseline"/>
        <w:rPr>
          <w:sz w:val="25"/>
          <w:szCs w:val="25"/>
        </w:rPr>
      </w:pPr>
      <w:r>
        <w:rPr>
          <w:sz w:val="25"/>
          <w:szCs w:val="25"/>
        </w:rPr>
        <w:t>A big question for investors is, if low interest rates</w:t>
      </w:r>
      <w:r w:rsidRPr="00143EA8">
        <w:rPr>
          <w:sz w:val="25"/>
          <w:szCs w:val="25"/>
        </w:rPr>
        <w:t xml:space="preserve"> justified higher P/E ratios, as the bulls have argued for much of the last decade, consistency would require them to argue that </w:t>
      </w:r>
      <w:r>
        <w:rPr>
          <w:sz w:val="25"/>
          <w:szCs w:val="25"/>
        </w:rPr>
        <w:t xml:space="preserve">with interest rates rising, </w:t>
      </w:r>
      <w:r w:rsidRPr="00143EA8">
        <w:rPr>
          <w:sz w:val="25"/>
          <w:szCs w:val="25"/>
        </w:rPr>
        <w:t>P/Es should now be lower.</w:t>
      </w:r>
      <w:r>
        <w:rPr>
          <w:sz w:val="25"/>
          <w:szCs w:val="25"/>
        </w:rPr>
        <w:t xml:space="preserve">  A landmark finding in an older</w:t>
      </w:r>
      <w:r w:rsidRPr="00D04359">
        <w:rPr>
          <w:sz w:val="25"/>
          <w:szCs w:val="25"/>
        </w:rPr>
        <w:t xml:space="preserve"> </w:t>
      </w:r>
      <w:r w:rsidRPr="00D04359">
        <w:rPr>
          <w:bCs/>
          <w:sz w:val="25"/>
          <w:szCs w:val="25"/>
        </w:rPr>
        <w:t>issue of the</w:t>
      </w:r>
      <w:r>
        <w:rPr>
          <w:bCs/>
          <w:sz w:val="25"/>
          <w:szCs w:val="25"/>
        </w:rPr>
        <w:t xml:space="preserve"> Journal of Portfolio Management states, </w:t>
      </w:r>
      <w:r>
        <w:rPr>
          <w:sz w:val="25"/>
          <w:szCs w:val="25"/>
        </w:rPr>
        <w:t>t</w:t>
      </w:r>
      <w:r w:rsidRPr="00D04359">
        <w:rPr>
          <w:sz w:val="25"/>
          <w:szCs w:val="25"/>
        </w:rPr>
        <w:t>he “obvious” conclusion to</w:t>
      </w:r>
      <w:r>
        <w:rPr>
          <w:sz w:val="25"/>
          <w:szCs w:val="25"/>
        </w:rPr>
        <w:t xml:space="preserve"> draw</w:t>
      </w:r>
      <w:r w:rsidRPr="00D04359">
        <w:rPr>
          <w:sz w:val="25"/>
          <w:szCs w:val="25"/>
        </w:rPr>
        <w:t xml:space="preserve"> is that “when P/Es are high (low), forecasted 10+ year real stock returns are low (high), regardless of starting interest rates.”</w:t>
      </w:r>
    </w:p>
    <w:p w14:paraId="7B35E105" w14:textId="77777777" w:rsidR="00F41E25" w:rsidRDefault="00F41E25" w:rsidP="00F41E25">
      <w:pPr>
        <w:pStyle w:val="NormalWeb"/>
        <w:spacing w:before="0" w:beforeAutospacing="0" w:after="0" w:afterAutospacing="0" w:line="276" w:lineRule="auto"/>
        <w:jc w:val="both"/>
        <w:textAlignment w:val="baseline"/>
        <w:rPr>
          <w:sz w:val="25"/>
          <w:szCs w:val="25"/>
        </w:rPr>
      </w:pPr>
    </w:p>
    <w:p w14:paraId="5D067C45" w14:textId="77777777" w:rsidR="00F41E25" w:rsidRPr="00DC52F2" w:rsidRDefault="00F41E25" w:rsidP="00F41E25">
      <w:pPr>
        <w:pStyle w:val="NormalWeb"/>
        <w:spacing w:before="0" w:beforeAutospacing="0" w:after="0" w:afterAutospacing="0" w:line="276" w:lineRule="auto"/>
        <w:jc w:val="both"/>
        <w:textAlignment w:val="baseline"/>
        <w:rPr>
          <w:sz w:val="25"/>
          <w:szCs w:val="25"/>
        </w:rPr>
      </w:pPr>
      <w:r>
        <w:rPr>
          <w:sz w:val="25"/>
          <w:szCs w:val="25"/>
        </w:rPr>
        <w:lastRenderedPageBreak/>
        <w:t>As interest rates move, we will need to carefully watch corporate earnings to monitor how they perform.</w:t>
      </w:r>
    </w:p>
    <w:p w14:paraId="5CDA3BDB" w14:textId="77777777" w:rsidR="00F41E25" w:rsidRPr="00950D5A" w:rsidRDefault="00F41E25" w:rsidP="00F41E25">
      <w:pPr>
        <w:pStyle w:val="NormalWeb"/>
        <w:shd w:val="clear" w:color="auto" w:fill="D5DCE4" w:themeFill="text2" w:themeFillTint="33"/>
        <w:spacing w:line="276" w:lineRule="auto"/>
        <w:jc w:val="center"/>
        <w:rPr>
          <w:rFonts w:asciiTheme="minorHAnsi" w:eastAsiaTheme="minorHAnsi" w:hAnsiTheme="minorHAnsi" w:cs="Arial"/>
          <w:b/>
          <w:color w:val="1F3864" w:themeColor="accent5" w:themeShade="80"/>
          <w:sz w:val="32"/>
          <w:szCs w:val="30"/>
          <w:lang w:bidi="en-US"/>
        </w:rPr>
      </w:pPr>
      <w:r w:rsidRPr="00950D5A">
        <w:rPr>
          <w:rFonts w:asciiTheme="minorHAnsi" w:eastAsiaTheme="minorHAnsi" w:hAnsiTheme="minorHAnsi" w:cs="Arial"/>
          <w:b/>
          <w:color w:val="1F3864" w:themeColor="accent5" w:themeShade="80"/>
          <w:sz w:val="32"/>
          <w:szCs w:val="30"/>
          <w:lang w:bidi="en-US"/>
        </w:rPr>
        <w:t>Tariffs</w:t>
      </w:r>
    </w:p>
    <w:p w14:paraId="3B3723C4" w14:textId="77777777" w:rsidR="00F41E25" w:rsidRDefault="00F41E25" w:rsidP="00F41E25">
      <w:pPr>
        <w:tabs>
          <w:tab w:val="left" w:pos="582"/>
        </w:tabs>
        <w:spacing w:line="276" w:lineRule="auto"/>
        <w:ind w:right="45"/>
        <w:jc w:val="both"/>
        <w:rPr>
          <w:rFonts w:ascii="Times New Roman" w:eastAsia="Times New Roman" w:hAnsi="Times New Roman" w:cs="Times New Roman"/>
          <w:sz w:val="25"/>
          <w:szCs w:val="25"/>
        </w:rPr>
      </w:pPr>
      <w:r w:rsidRPr="00865C6B">
        <w:rPr>
          <w:rFonts w:ascii="Times New Roman" w:eastAsia="Times New Roman" w:hAnsi="Times New Roman" w:cs="Times New Roman"/>
          <w:sz w:val="25"/>
          <w:szCs w:val="25"/>
        </w:rPr>
        <w:t xml:space="preserve">A big and obvious near-term risk to the global economy is the potential for a further escalation in trade tariffs emanating from the U.S., and the subsequent retaliation. As of the quarter’s end, the U.S. is imposing tariffs on about $250 billion of imports from China, and China has retaliated with tariffs on about $110 billion of U.S. exports to China. The current tariff rate on all of China’s exports to the U.S. is scheduled to increase in January if a deal cannot be reached. Trade negotiations also had good news this quarter. A new deal to replace the North American Free Trade Agreement (NAFTA) was signed. </w:t>
      </w:r>
      <w:r>
        <w:rPr>
          <w:rFonts w:ascii="Times New Roman" w:eastAsia="Times New Roman" w:hAnsi="Times New Roman" w:cs="Times New Roman"/>
          <w:sz w:val="25"/>
          <w:szCs w:val="25"/>
        </w:rPr>
        <w:br/>
      </w:r>
      <w:r w:rsidRPr="00865C6B">
        <w:rPr>
          <w:rFonts w:ascii="Times New Roman" w:eastAsia="Times New Roman" w:hAnsi="Times New Roman" w:cs="Times New Roman"/>
          <w:b/>
          <w:i/>
        </w:rPr>
        <w:t>(Source: JPMorgan 10/1/2018)</w:t>
      </w:r>
      <w:r w:rsidRPr="00865C6B">
        <w:rPr>
          <w:b/>
          <w:i/>
          <w:sz w:val="25"/>
          <w:szCs w:val="25"/>
        </w:rPr>
        <w:t xml:space="preserve">   </w:t>
      </w:r>
    </w:p>
    <w:p w14:paraId="4D63DC8F" w14:textId="77777777" w:rsidR="00F41E25" w:rsidRPr="00865C6B" w:rsidRDefault="00F41E25" w:rsidP="00F41E25">
      <w:pPr>
        <w:tabs>
          <w:tab w:val="left" w:pos="582"/>
        </w:tabs>
        <w:ind w:right="45"/>
        <w:jc w:val="both"/>
        <w:rPr>
          <w:b/>
          <w:i/>
          <w:sz w:val="25"/>
          <w:szCs w:val="25"/>
        </w:rPr>
      </w:pPr>
      <w:r w:rsidRPr="00865C6B">
        <w:rPr>
          <w:rFonts w:ascii="Times New Roman" w:eastAsia="Times New Roman" w:hAnsi="Times New Roman" w:cs="Times New Roman"/>
          <w:sz w:val="25"/>
          <w:szCs w:val="25"/>
        </w:rPr>
        <w:t>Tariffs and trade issues could affect equities, so investors need to continue to monitor them.</w:t>
      </w:r>
      <w:r w:rsidRPr="00865C6B">
        <w:rPr>
          <w:b/>
          <w:i/>
          <w:sz w:val="25"/>
          <w:szCs w:val="25"/>
        </w:rPr>
        <w:t xml:space="preserve"> </w:t>
      </w:r>
    </w:p>
    <w:p w14:paraId="0B11494C" w14:textId="77777777" w:rsidR="00F41E25" w:rsidRPr="00651EF0" w:rsidRDefault="00F41E25" w:rsidP="00F41E25">
      <w:pPr>
        <w:pStyle w:val="NormalWeb"/>
        <w:shd w:val="clear" w:color="auto" w:fill="D5DCE4" w:themeFill="text2" w:themeFillTint="33"/>
        <w:spacing w:line="276" w:lineRule="auto"/>
        <w:jc w:val="center"/>
        <w:rPr>
          <w:rFonts w:asciiTheme="minorHAnsi" w:eastAsiaTheme="minorHAnsi" w:hAnsiTheme="minorHAnsi" w:cs="Arial"/>
          <w:b/>
          <w:color w:val="1F3864" w:themeColor="accent5" w:themeShade="80"/>
          <w:sz w:val="32"/>
          <w:szCs w:val="30"/>
          <w:lang w:bidi="en-US"/>
        </w:rPr>
      </w:pPr>
      <w:r w:rsidRPr="00651EF0">
        <w:rPr>
          <w:rFonts w:asciiTheme="minorHAnsi" w:eastAsiaTheme="minorHAnsi" w:hAnsiTheme="minorHAnsi" w:cs="Arial"/>
          <w:b/>
          <w:color w:val="1F3864" w:themeColor="accent5" w:themeShade="80"/>
          <w:sz w:val="32"/>
          <w:szCs w:val="30"/>
          <w:lang w:bidi="en-US"/>
        </w:rPr>
        <w:t>What Should an Investor Do?</w:t>
      </w:r>
    </w:p>
    <w:p w14:paraId="313598F0" w14:textId="77777777" w:rsidR="00F41E25" w:rsidRDefault="00F41E25" w:rsidP="00F41E25">
      <w:pPr>
        <w:pStyle w:val="NormalWeb"/>
        <w:spacing w:after="0" w:line="276" w:lineRule="auto"/>
        <w:jc w:val="both"/>
        <w:rPr>
          <w:sz w:val="25"/>
          <w:szCs w:val="25"/>
        </w:rPr>
      </w:pPr>
      <w:r>
        <w:rPr>
          <w:noProof/>
        </w:rPr>
        <w:drawing>
          <wp:anchor distT="91440" distB="0" distL="114300" distR="114300" simplePos="0" relativeHeight="251741696" behindDoc="1" locked="0" layoutInCell="1" allowOverlap="1" wp14:anchorId="2D5E257F" wp14:editId="0FD135C2">
            <wp:simplePos x="0" y="0"/>
            <wp:positionH relativeFrom="column">
              <wp:posOffset>-38100</wp:posOffset>
            </wp:positionH>
            <wp:positionV relativeFrom="paragraph">
              <wp:posOffset>1915160</wp:posOffset>
            </wp:positionV>
            <wp:extent cx="3446780" cy="1389380"/>
            <wp:effectExtent l="0" t="0" r="1270" b="1270"/>
            <wp:wrapTight wrapText="bothSides">
              <wp:wrapPolygon edited="0">
                <wp:start x="0" y="0"/>
                <wp:lineTo x="0" y="21324"/>
                <wp:lineTo x="21489" y="21324"/>
                <wp:lineTo x="21489" y="0"/>
                <wp:lineTo x="0" y="0"/>
              </wp:wrapPolygon>
            </wp:wrapTight>
            <wp:docPr id="11" name="Picture 11" descr="Image result for cau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ution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678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D5A">
        <w:rPr>
          <w:sz w:val="25"/>
          <w:szCs w:val="25"/>
        </w:rPr>
        <w:t xml:space="preserve">The mere mention of October is </w:t>
      </w:r>
      <w:r>
        <w:rPr>
          <w:sz w:val="25"/>
          <w:szCs w:val="25"/>
        </w:rPr>
        <w:t xml:space="preserve">sometimes </w:t>
      </w:r>
      <w:r w:rsidRPr="00950D5A">
        <w:rPr>
          <w:sz w:val="25"/>
          <w:szCs w:val="25"/>
        </w:rPr>
        <w:t>en</w:t>
      </w:r>
      <w:r>
        <w:rPr>
          <w:sz w:val="25"/>
          <w:szCs w:val="25"/>
        </w:rPr>
        <w:t>ough to frighten some investors.</w:t>
      </w:r>
      <w:r w:rsidRPr="00950D5A">
        <w:rPr>
          <w:sz w:val="25"/>
          <w:szCs w:val="25"/>
        </w:rPr>
        <w:t xml:space="preserve"> </w:t>
      </w:r>
      <w:r>
        <w:rPr>
          <w:sz w:val="25"/>
          <w:szCs w:val="25"/>
        </w:rPr>
        <w:t>Newer investors can</w:t>
      </w:r>
      <w:r w:rsidRPr="00950D5A">
        <w:rPr>
          <w:sz w:val="25"/>
          <w:szCs w:val="25"/>
        </w:rPr>
        <w:t xml:space="preserve"> wonder, “What’s the big deal?” It all c</w:t>
      </w:r>
      <w:r>
        <w:rPr>
          <w:sz w:val="25"/>
          <w:szCs w:val="25"/>
        </w:rPr>
        <w:t>omes down to perspective. F</w:t>
      </w:r>
      <w:r w:rsidRPr="00950D5A">
        <w:rPr>
          <w:sz w:val="25"/>
          <w:szCs w:val="25"/>
        </w:rPr>
        <w:t xml:space="preserve">ive of the stock market’s worst 10 days </w:t>
      </w:r>
      <w:r>
        <w:rPr>
          <w:sz w:val="25"/>
          <w:szCs w:val="25"/>
        </w:rPr>
        <w:t>ever happened in October,</w:t>
      </w:r>
      <w:r w:rsidRPr="00950D5A">
        <w:rPr>
          <w:sz w:val="25"/>
          <w:szCs w:val="25"/>
        </w:rPr>
        <w:t xml:space="preserve"> including 1987’s mo</w:t>
      </w:r>
      <w:r>
        <w:rPr>
          <w:sz w:val="25"/>
          <w:szCs w:val="25"/>
        </w:rPr>
        <w:t xml:space="preserve">re-than </w:t>
      </w:r>
      <w:r w:rsidRPr="00950D5A">
        <w:rPr>
          <w:sz w:val="25"/>
          <w:szCs w:val="25"/>
        </w:rPr>
        <w:t xml:space="preserve">20% </w:t>
      </w:r>
      <w:r>
        <w:rPr>
          <w:sz w:val="25"/>
          <w:szCs w:val="25"/>
        </w:rPr>
        <w:t>single day drop. O</w:t>
      </w:r>
      <w:r w:rsidRPr="00950D5A">
        <w:rPr>
          <w:sz w:val="25"/>
          <w:szCs w:val="25"/>
        </w:rPr>
        <w:t>verall</w:t>
      </w:r>
      <w:r>
        <w:rPr>
          <w:sz w:val="25"/>
          <w:szCs w:val="25"/>
        </w:rPr>
        <w:t xml:space="preserve">, October is </w:t>
      </w:r>
      <w:r w:rsidRPr="00950D5A">
        <w:rPr>
          <w:sz w:val="25"/>
          <w:szCs w:val="25"/>
        </w:rPr>
        <w:t>a</w:t>
      </w:r>
      <w:r>
        <w:rPr>
          <w:sz w:val="25"/>
          <w:szCs w:val="25"/>
        </w:rPr>
        <w:t xml:space="preserve">n average month for the market, but it has one of the higher incidences of volatility. </w:t>
      </w:r>
      <w:r w:rsidRPr="00E73764">
        <w:rPr>
          <w:sz w:val="25"/>
          <w:szCs w:val="25"/>
        </w:rPr>
        <w:t xml:space="preserve">Market volatility is typical in the investment world.  Experienced </w:t>
      </w:r>
      <w:r w:rsidRPr="00E73764">
        <w:rPr>
          <w:sz w:val="25"/>
          <w:szCs w:val="25"/>
        </w:rPr>
        <w:lastRenderedPageBreak/>
        <w:t xml:space="preserve">investors understand that volatility is a part of investing.  They also understand that more important than the volatility is an investor’s response to that volatility.  Sometimes volatility is a sign of heightened risk, but at other times volatility is just a normal part of investing. </w:t>
      </w:r>
      <w:r w:rsidRPr="00E04946">
        <w:rPr>
          <w:sz w:val="25"/>
          <w:szCs w:val="25"/>
        </w:rPr>
        <w:t xml:space="preserve">Market volatility is possibly one of the most misunderstood concepts in investing. Simply put, market volatility is a statistical measure of when the equity </w:t>
      </w:r>
      <w:r w:rsidRPr="00E04946">
        <w:rPr>
          <w:bCs/>
          <w:sz w:val="25"/>
          <w:szCs w:val="25"/>
        </w:rPr>
        <w:t>markets</w:t>
      </w:r>
      <w:r w:rsidRPr="00E04946">
        <w:rPr>
          <w:sz w:val="25"/>
          <w:szCs w:val="25"/>
        </w:rPr>
        <w:t> rise or fall sharper than usual within a short period of time</w:t>
      </w:r>
      <w:r>
        <w:rPr>
          <w:sz w:val="25"/>
          <w:szCs w:val="25"/>
        </w:rPr>
        <w:t>.</w:t>
      </w:r>
    </w:p>
    <w:p w14:paraId="70390F18" w14:textId="77777777" w:rsidR="00F41E25" w:rsidRDefault="00F41E25" w:rsidP="00F41E25">
      <w:pPr>
        <w:pStyle w:val="NormalWeb"/>
        <w:spacing w:before="0" w:beforeAutospacing="0" w:after="0" w:afterAutospacing="0" w:line="276" w:lineRule="auto"/>
        <w:jc w:val="both"/>
        <w:textAlignment w:val="baseline"/>
        <w:rPr>
          <w:b/>
          <w:i/>
          <w:sz w:val="22"/>
          <w:szCs w:val="22"/>
        </w:rPr>
      </w:pPr>
      <w:r>
        <w:rPr>
          <w:sz w:val="25"/>
          <w:szCs w:val="25"/>
        </w:rPr>
        <w:t xml:space="preserve">In their </w:t>
      </w:r>
      <w:r w:rsidRPr="004F75D0">
        <w:rPr>
          <w:b/>
          <w:i/>
          <w:sz w:val="25"/>
          <w:szCs w:val="25"/>
        </w:rPr>
        <w:t>Market Review and Outlook for September 2018</w:t>
      </w:r>
      <w:r>
        <w:rPr>
          <w:b/>
          <w:i/>
          <w:sz w:val="25"/>
          <w:szCs w:val="25"/>
        </w:rPr>
        <w:t xml:space="preserve">, </w:t>
      </w:r>
      <w:r w:rsidRPr="00651EF0">
        <w:rPr>
          <w:sz w:val="25"/>
          <w:szCs w:val="25"/>
        </w:rPr>
        <w:t>NASDAQ.com</w:t>
      </w:r>
      <w:r>
        <w:rPr>
          <w:b/>
          <w:i/>
          <w:sz w:val="25"/>
          <w:szCs w:val="25"/>
        </w:rPr>
        <w:t xml:space="preserve"> </w:t>
      </w:r>
      <w:r w:rsidRPr="004F75D0">
        <w:rPr>
          <w:sz w:val="25"/>
          <w:szCs w:val="25"/>
        </w:rPr>
        <w:t>sites that despite</w:t>
      </w:r>
      <w:r>
        <w:rPr>
          <w:sz w:val="25"/>
          <w:szCs w:val="25"/>
        </w:rPr>
        <w:t>,</w:t>
      </w:r>
      <w:r w:rsidRPr="004F75D0">
        <w:rPr>
          <w:sz w:val="25"/>
          <w:szCs w:val="25"/>
        </w:rPr>
        <w:t xml:space="preserve"> “warning signs, the economic and corporate outlook in the U.S. remains constructive and equities are in a bull market.  The fiscal stimulus, deregulation, and generational tax reform are fueling the U.S. economy and driving global outperformance.  Concerns exist with persistent Fed tightening, a flat curve, a strengthening dollar, trade with China, and an overseas slowdown which may come home to roost at some time, but for now the U.S. is performing and consumers are spending.</w:t>
      </w:r>
      <w:r>
        <w:rPr>
          <w:sz w:val="25"/>
          <w:szCs w:val="25"/>
        </w:rPr>
        <w:t>”</w:t>
      </w:r>
      <w:r w:rsidRPr="004F75D0">
        <w:rPr>
          <w:b/>
          <w:i/>
          <w:sz w:val="22"/>
          <w:szCs w:val="22"/>
        </w:rPr>
        <w:t xml:space="preserve"> </w:t>
      </w:r>
      <w:r>
        <w:rPr>
          <w:b/>
          <w:i/>
          <w:sz w:val="22"/>
          <w:szCs w:val="22"/>
        </w:rPr>
        <w:t xml:space="preserve"> </w:t>
      </w:r>
      <w:r>
        <w:rPr>
          <w:sz w:val="25"/>
          <w:szCs w:val="25"/>
        </w:rPr>
        <w:t>In their report t</w:t>
      </w:r>
      <w:r w:rsidRPr="00626C36">
        <w:rPr>
          <w:sz w:val="25"/>
          <w:szCs w:val="25"/>
        </w:rPr>
        <w:t xml:space="preserve">hey </w:t>
      </w:r>
      <w:r>
        <w:rPr>
          <w:sz w:val="25"/>
          <w:szCs w:val="25"/>
        </w:rPr>
        <w:t>suggest</w:t>
      </w:r>
      <w:r w:rsidRPr="00626C36">
        <w:rPr>
          <w:sz w:val="25"/>
          <w:szCs w:val="25"/>
        </w:rPr>
        <w:t xml:space="preserve"> that</w:t>
      </w:r>
      <w:r>
        <w:rPr>
          <w:sz w:val="25"/>
          <w:szCs w:val="25"/>
        </w:rPr>
        <w:t>,</w:t>
      </w:r>
      <w:r w:rsidRPr="00626C36">
        <w:rPr>
          <w:sz w:val="25"/>
          <w:szCs w:val="25"/>
        </w:rPr>
        <w:t xml:space="preserve"> “</w:t>
      </w:r>
      <w:r w:rsidRPr="00651EF0">
        <w:rPr>
          <w:sz w:val="25"/>
          <w:szCs w:val="25"/>
        </w:rPr>
        <w:t>Advice from a securities professional is strongly advised”.</w:t>
      </w:r>
    </w:p>
    <w:p w14:paraId="5804F8BD" w14:textId="77777777" w:rsidR="00F41E25" w:rsidRDefault="00F41E25" w:rsidP="00F41E25">
      <w:pPr>
        <w:pStyle w:val="NormalWeb"/>
        <w:spacing w:before="0" w:beforeAutospacing="0" w:after="0" w:afterAutospacing="0" w:line="276" w:lineRule="auto"/>
        <w:jc w:val="both"/>
        <w:textAlignment w:val="baseline"/>
        <w:rPr>
          <w:b/>
          <w:i/>
          <w:sz w:val="22"/>
          <w:szCs w:val="22"/>
        </w:rPr>
      </w:pPr>
      <w:r w:rsidRPr="00DC52F2">
        <w:rPr>
          <w:b/>
          <w:i/>
          <w:sz w:val="22"/>
          <w:szCs w:val="22"/>
        </w:rPr>
        <w:t>(Source: NASDAQ.com 10/1/2018)</w:t>
      </w:r>
      <w:r w:rsidRPr="00DC52F2">
        <w:rPr>
          <w:sz w:val="25"/>
          <w:szCs w:val="25"/>
        </w:rPr>
        <w:t xml:space="preserve">    </w:t>
      </w:r>
    </w:p>
    <w:p w14:paraId="51C74F96" w14:textId="77777777" w:rsidR="00F41E25" w:rsidRDefault="00F41E25" w:rsidP="00F41E25">
      <w:pPr>
        <w:pStyle w:val="NormalWeb"/>
        <w:spacing w:before="0" w:beforeAutospacing="0" w:after="0" w:afterAutospacing="0" w:line="276" w:lineRule="auto"/>
        <w:jc w:val="both"/>
        <w:textAlignment w:val="baseline"/>
        <w:rPr>
          <w:b/>
          <w:i/>
          <w:sz w:val="22"/>
          <w:szCs w:val="22"/>
        </w:rPr>
      </w:pPr>
    </w:p>
    <w:p w14:paraId="66452108" w14:textId="77777777" w:rsidR="00F41E25" w:rsidRDefault="00F41E25" w:rsidP="00F41E25">
      <w:pPr>
        <w:pStyle w:val="NormalWeb"/>
        <w:spacing w:before="0" w:beforeAutospacing="0" w:after="0" w:afterAutospacing="0" w:line="276" w:lineRule="auto"/>
        <w:jc w:val="both"/>
        <w:textAlignment w:val="baseline"/>
        <w:rPr>
          <w:b/>
          <w:i/>
          <w:sz w:val="22"/>
          <w:szCs w:val="22"/>
        </w:rPr>
      </w:pPr>
      <w:r>
        <w:rPr>
          <w:sz w:val="25"/>
          <w:szCs w:val="25"/>
        </w:rPr>
        <w:t xml:space="preserve">According to market analysts, the outlook for year-end remains mixed. Some </w:t>
      </w:r>
      <w:r w:rsidRPr="00950D5A">
        <w:rPr>
          <w:sz w:val="25"/>
          <w:szCs w:val="25"/>
        </w:rPr>
        <w:t xml:space="preserve">professionals on Wall Street forecast the S&amp;P 500 will end the year slightly higher than its current level — up 1.7%, to be precise, according to the average forecast of strategists surveyed by CNBC. </w:t>
      </w:r>
      <w:r>
        <w:rPr>
          <w:sz w:val="25"/>
          <w:szCs w:val="25"/>
        </w:rPr>
        <w:t>On the flip side</w:t>
      </w:r>
      <w:r w:rsidRPr="00950D5A">
        <w:rPr>
          <w:sz w:val="25"/>
          <w:szCs w:val="25"/>
        </w:rPr>
        <w:t xml:space="preserve">, </w:t>
      </w:r>
      <w:r>
        <w:rPr>
          <w:sz w:val="25"/>
          <w:szCs w:val="25"/>
        </w:rPr>
        <w:t>among other</w:t>
      </w:r>
      <w:r w:rsidRPr="00950D5A">
        <w:rPr>
          <w:sz w:val="25"/>
          <w:szCs w:val="25"/>
        </w:rPr>
        <w:t xml:space="preserve"> prognosticators</w:t>
      </w:r>
      <w:r>
        <w:rPr>
          <w:sz w:val="25"/>
          <w:szCs w:val="25"/>
        </w:rPr>
        <w:t xml:space="preserve"> who are very concerned,</w:t>
      </w:r>
      <w:r w:rsidRPr="00950D5A">
        <w:rPr>
          <w:sz w:val="25"/>
          <w:szCs w:val="25"/>
        </w:rPr>
        <w:t xml:space="preserve"> there’s near-daily talk of an i</w:t>
      </w:r>
      <w:r>
        <w:rPr>
          <w:sz w:val="25"/>
          <w:szCs w:val="25"/>
        </w:rPr>
        <w:t>mminent market crash</w:t>
      </w:r>
      <w:r w:rsidRPr="00950D5A">
        <w:rPr>
          <w:sz w:val="25"/>
          <w:szCs w:val="25"/>
        </w:rPr>
        <w:t>.</w:t>
      </w:r>
      <w:r w:rsidRPr="00E04946">
        <w:rPr>
          <w:b/>
          <w:i/>
          <w:sz w:val="22"/>
          <w:szCs w:val="22"/>
        </w:rPr>
        <w:t xml:space="preserve"> </w:t>
      </w:r>
    </w:p>
    <w:p w14:paraId="05110D32" w14:textId="77777777" w:rsidR="00F41E25" w:rsidRPr="001D5768" w:rsidRDefault="00F41E25" w:rsidP="00F41E25">
      <w:pPr>
        <w:pStyle w:val="NormalWeb"/>
        <w:spacing w:before="0" w:beforeAutospacing="0" w:after="0" w:afterAutospacing="0" w:line="276" w:lineRule="auto"/>
        <w:jc w:val="both"/>
        <w:textAlignment w:val="baseline"/>
        <w:rPr>
          <w:b/>
          <w:i/>
          <w:sz w:val="22"/>
          <w:szCs w:val="22"/>
        </w:rPr>
      </w:pPr>
      <w:r w:rsidRPr="00DC52F2">
        <w:rPr>
          <w:b/>
          <w:i/>
          <w:sz w:val="22"/>
          <w:szCs w:val="22"/>
        </w:rPr>
        <w:t xml:space="preserve">(Source: </w:t>
      </w:r>
      <w:r>
        <w:rPr>
          <w:b/>
          <w:i/>
          <w:sz w:val="22"/>
          <w:szCs w:val="22"/>
        </w:rPr>
        <w:t>NerdWallet.com 9/28</w:t>
      </w:r>
      <w:r w:rsidRPr="00DC52F2">
        <w:rPr>
          <w:b/>
          <w:i/>
          <w:sz w:val="22"/>
          <w:szCs w:val="22"/>
        </w:rPr>
        <w:t>/2018)</w:t>
      </w:r>
      <w:r w:rsidRPr="00DC52F2">
        <w:rPr>
          <w:sz w:val="25"/>
          <w:szCs w:val="25"/>
        </w:rPr>
        <w:t xml:space="preserve">   </w:t>
      </w:r>
    </w:p>
    <w:p w14:paraId="7A33F01B" w14:textId="77777777" w:rsidR="00F41E25" w:rsidRPr="00E04946" w:rsidRDefault="00F41E25" w:rsidP="00F41E25">
      <w:pPr>
        <w:pStyle w:val="NormalWeb"/>
        <w:spacing w:after="0" w:line="276" w:lineRule="auto"/>
        <w:jc w:val="both"/>
        <w:rPr>
          <w:sz w:val="25"/>
          <w:szCs w:val="25"/>
        </w:rPr>
      </w:pPr>
      <w:r w:rsidRPr="00E53E65">
        <w:rPr>
          <w:sz w:val="25"/>
          <w:szCs w:val="25"/>
        </w:rPr>
        <w:t xml:space="preserve">As our graph of volatility shows, </w:t>
      </w:r>
      <w:r>
        <w:rPr>
          <w:bCs/>
          <w:sz w:val="25"/>
          <w:szCs w:val="25"/>
        </w:rPr>
        <w:t xml:space="preserve">since 1896 when the Dow Jones Industrial Average was first created, </w:t>
      </w:r>
      <w:r>
        <w:rPr>
          <w:bCs/>
          <w:sz w:val="25"/>
          <w:szCs w:val="25"/>
        </w:rPr>
        <w:lastRenderedPageBreak/>
        <w:t xml:space="preserve">the </w:t>
      </w:r>
      <w:r w:rsidRPr="00E53E65">
        <w:rPr>
          <w:bCs/>
          <w:sz w:val="25"/>
          <w:szCs w:val="25"/>
        </w:rPr>
        <w:t xml:space="preserve">market’s volatility is higher in October than in other </w:t>
      </w:r>
      <w:r>
        <w:rPr>
          <w:bCs/>
          <w:noProof/>
          <w:sz w:val="25"/>
          <w:szCs w:val="25"/>
        </w:rPr>
        <w:drawing>
          <wp:anchor distT="0" distB="91440" distL="114300" distR="114300" simplePos="0" relativeHeight="251745792" behindDoc="0" locked="0" layoutInCell="1" allowOverlap="1" wp14:anchorId="680804ED" wp14:editId="16B1F3CF">
            <wp:simplePos x="0" y="0"/>
            <wp:positionH relativeFrom="column">
              <wp:posOffset>-25977</wp:posOffset>
            </wp:positionH>
            <wp:positionV relativeFrom="paragraph">
              <wp:posOffset>520</wp:posOffset>
            </wp:positionV>
            <wp:extent cx="7104888" cy="3593592"/>
            <wp:effectExtent l="0" t="0" r="127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04888" cy="3593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E65">
        <w:rPr>
          <w:bCs/>
          <w:sz w:val="25"/>
          <w:szCs w:val="25"/>
        </w:rPr>
        <w:t xml:space="preserve">months </w:t>
      </w:r>
      <w:r>
        <w:rPr>
          <w:bCs/>
          <w:sz w:val="25"/>
          <w:szCs w:val="25"/>
        </w:rPr>
        <w:t>(this is true even if 1987 and 2008 were</w:t>
      </w:r>
      <w:r w:rsidRPr="00E53E65">
        <w:rPr>
          <w:bCs/>
          <w:sz w:val="25"/>
          <w:szCs w:val="25"/>
        </w:rPr>
        <w:t xml:space="preserve"> excluded</w:t>
      </w:r>
      <w:r>
        <w:rPr>
          <w:bCs/>
          <w:sz w:val="25"/>
          <w:szCs w:val="25"/>
        </w:rPr>
        <w:t>)</w:t>
      </w:r>
      <w:r w:rsidRPr="00E53E65">
        <w:rPr>
          <w:bCs/>
          <w:sz w:val="25"/>
          <w:szCs w:val="25"/>
        </w:rPr>
        <w:t>.</w:t>
      </w:r>
      <w:r>
        <w:rPr>
          <w:b/>
          <w:bCs/>
          <w:sz w:val="25"/>
          <w:szCs w:val="25"/>
        </w:rPr>
        <w:t xml:space="preserve"> </w:t>
      </w:r>
      <w:r>
        <w:rPr>
          <w:sz w:val="25"/>
          <w:szCs w:val="25"/>
        </w:rPr>
        <w:t>This quarter may bring a</w:t>
      </w:r>
      <w:r w:rsidRPr="00E04946">
        <w:rPr>
          <w:sz w:val="25"/>
          <w:szCs w:val="25"/>
        </w:rPr>
        <w:t xml:space="preserve"> volatile investment environment, so we thought it </w:t>
      </w:r>
      <w:r>
        <w:rPr>
          <w:sz w:val="25"/>
          <w:szCs w:val="25"/>
        </w:rPr>
        <w:t xml:space="preserve">would </w:t>
      </w:r>
      <w:r w:rsidRPr="00E04946">
        <w:rPr>
          <w:sz w:val="25"/>
          <w:szCs w:val="25"/>
        </w:rPr>
        <w:t xml:space="preserve">help to </w:t>
      </w:r>
      <w:r>
        <w:rPr>
          <w:sz w:val="25"/>
          <w:szCs w:val="25"/>
        </w:rPr>
        <w:t>continue our theme of sharing</w:t>
      </w:r>
      <w:r w:rsidRPr="00E04946">
        <w:rPr>
          <w:sz w:val="25"/>
          <w:szCs w:val="25"/>
        </w:rPr>
        <w:t xml:space="preserve"> </w:t>
      </w:r>
      <w:r>
        <w:rPr>
          <w:sz w:val="25"/>
          <w:szCs w:val="25"/>
        </w:rPr>
        <w:t>strategies</w:t>
      </w:r>
      <w:r w:rsidRPr="00E04946">
        <w:rPr>
          <w:sz w:val="25"/>
          <w:szCs w:val="25"/>
        </w:rPr>
        <w:t xml:space="preserve"> to think about during volatile times.</w:t>
      </w:r>
    </w:p>
    <w:p w14:paraId="358F3DCF" w14:textId="77777777" w:rsidR="00F41E25" w:rsidRPr="00E04946" w:rsidRDefault="00F41E25" w:rsidP="00F41E25">
      <w:pPr>
        <w:pStyle w:val="NormalWeb"/>
        <w:shd w:val="clear" w:color="auto" w:fill="D5DCE4" w:themeFill="text2" w:themeFillTint="33"/>
        <w:spacing w:before="0" w:beforeAutospacing="0" w:after="0" w:afterAutospacing="0" w:line="276" w:lineRule="auto"/>
        <w:jc w:val="center"/>
        <w:textAlignment w:val="baseline"/>
        <w:rPr>
          <w:rFonts w:asciiTheme="minorHAnsi" w:eastAsiaTheme="minorHAnsi" w:hAnsiTheme="minorHAnsi" w:cs="Arial"/>
          <w:b/>
          <w:color w:val="1F3864" w:themeColor="accent5" w:themeShade="80"/>
          <w:sz w:val="32"/>
          <w:szCs w:val="30"/>
          <w:lang w:bidi="en-US"/>
        </w:rPr>
      </w:pPr>
      <w:r w:rsidRPr="00E04946">
        <w:rPr>
          <w:rFonts w:asciiTheme="minorHAnsi" w:eastAsiaTheme="minorHAnsi" w:hAnsiTheme="minorHAnsi" w:cs="Arial"/>
          <w:b/>
          <w:color w:val="1F3864" w:themeColor="accent5" w:themeShade="80"/>
          <w:sz w:val="32"/>
          <w:szCs w:val="30"/>
          <w:lang w:bidi="en-US"/>
        </w:rPr>
        <w:t xml:space="preserve">Things to Consider in Times of </w:t>
      </w:r>
      <w:r w:rsidRPr="00E04946">
        <w:rPr>
          <w:rFonts w:asciiTheme="minorHAnsi" w:eastAsiaTheme="minorHAnsi" w:hAnsiTheme="minorHAnsi" w:cs="Arial"/>
          <w:b/>
          <w:color w:val="1F3864" w:themeColor="accent5" w:themeShade="80"/>
          <w:sz w:val="32"/>
          <w:szCs w:val="30"/>
          <w:lang w:bidi="en-US"/>
        </w:rPr>
        <w:br/>
        <w:t>Market Volatility</w:t>
      </w:r>
    </w:p>
    <w:p w14:paraId="53430DBB" w14:textId="77777777" w:rsidR="00F41E25" w:rsidRDefault="00F41E25" w:rsidP="00F41E25">
      <w:pPr>
        <w:pStyle w:val="NormalWeb"/>
        <w:numPr>
          <w:ilvl w:val="0"/>
          <w:numId w:val="20"/>
        </w:numPr>
        <w:spacing w:after="0" w:line="276" w:lineRule="auto"/>
        <w:ind w:left="360" w:hanging="270"/>
        <w:jc w:val="both"/>
        <w:rPr>
          <w:b/>
          <w:color w:val="1F3864" w:themeColor="accent5" w:themeShade="80"/>
          <w:sz w:val="26"/>
          <w:szCs w:val="26"/>
        </w:rPr>
      </w:pPr>
      <w:r w:rsidRPr="00E04946">
        <w:rPr>
          <w:b/>
          <w:color w:val="1F3864" w:themeColor="accent5" w:themeShade="80"/>
          <w:sz w:val="26"/>
          <w:szCs w:val="26"/>
        </w:rPr>
        <w:t>Revisit your financial goals and objectives.</w:t>
      </w:r>
    </w:p>
    <w:p w14:paraId="4E72AF7A" w14:textId="77777777" w:rsidR="00F41E25" w:rsidRPr="00950D5A" w:rsidRDefault="00F41E25" w:rsidP="00F41E25">
      <w:pPr>
        <w:pStyle w:val="NormalWeb"/>
        <w:spacing w:after="0" w:line="276" w:lineRule="auto"/>
        <w:jc w:val="both"/>
        <w:rPr>
          <w:sz w:val="25"/>
          <w:szCs w:val="25"/>
        </w:rPr>
      </w:pPr>
      <w:r>
        <w:rPr>
          <w:sz w:val="25"/>
          <w:szCs w:val="25"/>
        </w:rPr>
        <w:t xml:space="preserve">Investors should always put their primary focus on their own personal goals and objectives.  When equity markets become volatile sometimes even the best investors become not just concerned, but unnerved. </w:t>
      </w:r>
      <w:r w:rsidRPr="00E04946">
        <w:rPr>
          <w:sz w:val="25"/>
          <w:szCs w:val="25"/>
        </w:rPr>
        <w:t xml:space="preserve">It’s important to keep perspective when markets </w:t>
      </w:r>
      <w:r>
        <w:rPr>
          <w:sz w:val="25"/>
          <w:szCs w:val="25"/>
        </w:rPr>
        <w:t xml:space="preserve">are volatile.  It is very important that </w:t>
      </w:r>
      <w:r w:rsidRPr="00E04946">
        <w:rPr>
          <w:sz w:val="25"/>
          <w:szCs w:val="25"/>
        </w:rPr>
        <w:t>you understand your situation and your financial plan.</w:t>
      </w:r>
      <w:r>
        <w:rPr>
          <w:sz w:val="25"/>
          <w:szCs w:val="25"/>
        </w:rPr>
        <w:t xml:space="preserve">  Letting your emotions drive your decisions can be costly. Here are strategies that money managers consider when making decisions. </w:t>
      </w:r>
    </w:p>
    <w:p w14:paraId="20C2AE6B" w14:textId="77777777" w:rsidR="00F41E25" w:rsidRPr="00865C6B" w:rsidRDefault="00F41E25" w:rsidP="00F41E25">
      <w:pPr>
        <w:pStyle w:val="NormalWeb"/>
        <w:numPr>
          <w:ilvl w:val="0"/>
          <w:numId w:val="22"/>
        </w:numPr>
        <w:spacing w:after="240" w:afterAutospacing="0" w:line="276" w:lineRule="auto"/>
        <w:jc w:val="both"/>
        <w:rPr>
          <w:sz w:val="25"/>
          <w:szCs w:val="25"/>
        </w:rPr>
      </w:pPr>
      <w:r w:rsidRPr="00865C6B">
        <w:rPr>
          <w:sz w:val="25"/>
          <w:szCs w:val="25"/>
        </w:rPr>
        <w:t>Always allocate your investments to match your risk tolerance.</w:t>
      </w:r>
    </w:p>
    <w:p w14:paraId="67AA0334" w14:textId="77777777" w:rsidR="00F41E25" w:rsidRPr="00865C6B" w:rsidRDefault="00F41E25" w:rsidP="00F41E25">
      <w:pPr>
        <w:pStyle w:val="NormalWeb"/>
        <w:numPr>
          <w:ilvl w:val="0"/>
          <w:numId w:val="22"/>
        </w:numPr>
        <w:spacing w:after="240" w:afterAutospacing="0" w:line="276" w:lineRule="auto"/>
        <w:jc w:val="both"/>
        <w:rPr>
          <w:sz w:val="25"/>
          <w:szCs w:val="25"/>
        </w:rPr>
      </w:pPr>
      <w:r>
        <w:rPr>
          <w:sz w:val="25"/>
          <w:szCs w:val="25"/>
        </w:rPr>
        <w:t>If possible, a</w:t>
      </w:r>
      <w:r w:rsidRPr="00865C6B">
        <w:rPr>
          <w:sz w:val="25"/>
          <w:szCs w:val="25"/>
        </w:rPr>
        <w:t>dd money to your investments regularl</w:t>
      </w:r>
      <w:r>
        <w:rPr>
          <w:sz w:val="25"/>
          <w:szCs w:val="25"/>
        </w:rPr>
        <w:t xml:space="preserve">y </w:t>
      </w:r>
      <w:r w:rsidRPr="00865C6B">
        <w:rPr>
          <w:sz w:val="25"/>
          <w:szCs w:val="25"/>
        </w:rPr>
        <w:t>and try to increase your additions during downfalls.</w:t>
      </w:r>
      <w:r>
        <w:rPr>
          <w:sz w:val="25"/>
          <w:szCs w:val="25"/>
        </w:rPr>
        <w:t xml:space="preserve">   </w:t>
      </w:r>
    </w:p>
    <w:p w14:paraId="0049D4E9" w14:textId="77777777" w:rsidR="00F41E25" w:rsidRPr="00865C6B" w:rsidRDefault="00F41E25" w:rsidP="00F41E25">
      <w:pPr>
        <w:pStyle w:val="NormalWeb"/>
        <w:numPr>
          <w:ilvl w:val="0"/>
          <w:numId w:val="22"/>
        </w:numPr>
        <w:spacing w:after="240" w:afterAutospacing="0" w:line="276" w:lineRule="auto"/>
        <w:jc w:val="both"/>
        <w:rPr>
          <w:sz w:val="25"/>
          <w:szCs w:val="25"/>
        </w:rPr>
      </w:pPr>
      <w:r w:rsidRPr="00865C6B">
        <w:rPr>
          <w:sz w:val="25"/>
          <w:szCs w:val="25"/>
        </w:rPr>
        <w:t xml:space="preserve">It’s nearly impossible to always time the market right (sell when you think the markets at its peak), so have a strategy. </w:t>
      </w:r>
    </w:p>
    <w:p w14:paraId="2B799B27" w14:textId="77777777" w:rsidR="00F41E25" w:rsidRPr="00865C6B" w:rsidRDefault="00F41E25" w:rsidP="00F41E25">
      <w:pPr>
        <w:pStyle w:val="NormalWeb"/>
        <w:numPr>
          <w:ilvl w:val="0"/>
          <w:numId w:val="22"/>
        </w:numPr>
        <w:spacing w:after="240" w:afterAutospacing="0" w:line="276" w:lineRule="auto"/>
        <w:jc w:val="both"/>
        <w:rPr>
          <w:sz w:val="25"/>
          <w:szCs w:val="25"/>
        </w:rPr>
      </w:pPr>
      <w:r w:rsidRPr="00865C6B">
        <w:rPr>
          <w:sz w:val="25"/>
          <w:szCs w:val="25"/>
        </w:rPr>
        <w:t>Accept that volatility is inherent to investing, but not something to stress about for long-term investors.</w:t>
      </w:r>
    </w:p>
    <w:p w14:paraId="7341FCF6" w14:textId="77777777" w:rsidR="00F41E25" w:rsidRDefault="00F41E25" w:rsidP="00F41E25">
      <w:pPr>
        <w:pStyle w:val="NormalWeb"/>
        <w:numPr>
          <w:ilvl w:val="0"/>
          <w:numId w:val="22"/>
        </w:numPr>
        <w:spacing w:after="240" w:afterAutospacing="0" w:line="276" w:lineRule="auto"/>
        <w:jc w:val="both"/>
        <w:rPr>
          <w:sz w:val="25"/>
          <w:szCs w:val="25"/>
        </w:rPr>
      </w:pPr>
      <w:r w:rsidRPr="00865C6B">
        <w:rPr>
          <w:sz w:val="25"/>
          <w:szCs w:val="25"/>
        </w:rPr>
        <w:t>Consider avoiding or ignoring nightly financial news</w:t>
      </w:r>
      <w:r>
        <w:rPr>
          <w:sz w:val="25"/>
          <w:szCs w:val="25"/>
        </w:rPr>
        <w:t>.</w:t>
      </w:r>
      <w:r w:rsidRPr="00865C6B">
        <w:rPr>
          <w:sz w:val="25"/>
          <w:szCs w:val="25"/>
        </w:rPr>
        <w:t xml:space="preserve"> </w:t>
      </w:r>
    </w:p>
    <w:p w14:paraId="459250C5" w14:textId="77777777" w:rsidR="00F41E25" w:rsidRPr="00865C6B" w:rsidRDefault="00F41E25" w:rsidP="00F41E25">
      <w:pPr>
        <w:pStyle w:val="NormalWeb"/>
        <w:numPr>
          <w:ilvl w:val="0"/>
          <w:numId w:val="22"/>
        </w:numPr>
        <w:spacing w:after="0" w:line="276" w:lineRule="auto"/>
        <w:jc w:val="both"/>
        <w:rPr>
          <w:sz w:val="25"/>
          <w:szCs w:val="25"/>
        </w:rPr>
      </w:pPr>
      <w:r>
        <w:rPr>
          <w:sz w:val="25"/>
          <w:szCs w:val="25"/>
        </w:rPr>
        <w:t>A</w:t>
      </w:r>
      <w:r w:rsidRPr="00865C6B">
        <w:rPr>
          <w:sz w:val="25"/>
          <w:szCs w:val="25"/>
        </w:rPr>
        <w:t>lways try not to make any emotional decisions.</w:t>
      </w:r>
    </w:p>
    <w:p w14:paraId="19316285" w14:textId="77777777" w:rsidR="00F41E25" w:rsidRPr="00626C36" w:rsidRDefault="00F41E25" w:rsidP="00F41E25">
      <w:pPr>
        <w:pStyle w:val="NormalWeb"/>
        <w:spacing w:after="0" w:line="276" w:lineRule="auto"/>
        <w:jc w:val="both"/>
        <w:rPr>
          <w:b/>
          <w:color w:val="1F3864" w:themeColor="accent5" w:themeShade="80"/>
          <w:sz w:val="26"/>
          <w:szCs w:val="26"/>
        </w:rPr>
      </w:pPr>
      <w:r w:rsidRPr="00626C36">
        <w:rPr>
          <w:b/>
          <w:i/>
          <w:sz w:val="28"/>
          <w:szCs w:val="25"/>
        </w:rPr>
        <w:t xml:space="preserve">If you are concerned with your investments </w:t>
      </w:r>
      <w:r>
        <w:rPr>
          <w:b/>
          <w:i/>
          <w:sz w:val="28"/>
          <w:szCs w:val="25"/>
        </w:rPr>
        <w:t xml:space="preserve">or </w:t>
      </w:r>
      <w:r w:rsidRPr="00626C36">
        <w:rPr>
          <w:b/>
          <w:i/>
          <w:sz w:val="28"/>
          <w:szCs w:val="25"/>
        </w:rPr>
        <w:t>goals</w:t>
      </w:r>
      <w:r>
        <w:rPr>
          <w:b/>
          <w:i/>
          <w:sz w:val="28"/>
          <w:szCs w:val="25"/>
        </w:rPr>
        <w:t>,</w:t>
      </w:r>
      <w:r w:rsidRPr="00626C36">
        <w:rPr>
          <w:b/>
          <w:i/>
          <w:sz w:val="28"/>
          <w:szCs w:val="25"/>
        </w:rPr>
        <w:t xml:space="preserve"> or risk tolerance levels have changed, call us.</w:t>
      </w:r>
      <w:r w:rsidRPr="00626C36">
        <w:rPr>
          <w:b/>
          <w:color w:val="1F3864" w:themeColor="accent5" w:themeShade="80"/>
          <w:sz w:val="26"/>
          <w:szCs w:val="26"/>
        </w:rPr>
        <w:t xml:space="preserve"> </w:t>
      </w:r>
    </w:p>
    <w:p w14:paraId="169D50B3" w14:textId="77777777" w:rsidR="00F41E25" w:rsidRPr="00626C36" w:rsidRDefault="00F41E25" w:rsidP="00F41E25">
      <w:pPr>
        <w:pStyle w:val="NormalWeb"/>
        <w:spacing w:after="0" w:line="276" w:lineRule="auto"/>
        <w:jc w:val="both"/>
        <w:rPr>
          <w:b/>
          <w:color w:val="1F3864" w:themeColor="accent5" w:themeShade="80"/>
          <w:sz w:val="26"/>
          <w:szCs w:val="26"/>
        </w:rPr>
      </w:pPr>
      <w:r w:rsidRPr="00626C36">
        <w:rPr>
          <w:sz w:val="25"/>
          <w:szCs w:val="25"/>
        </w:rPr>
        <w:lastRenderedPageBreak/>
        <w:t>While CDs and money market funds offer</w:t>
      </w:r>
      <w:r>
        <w:rPr>
          <w:sz w:val="25"/>
          <w:szCs w:val="25"/>
        </w:rPr>
        <w:t xml:space="preserve"> the</w:t>
      </w:r>
      <w:r w:rsidRPr="00626C36">
        <w:rPr>
          <w:sz w:val="25"/>
          <w:szCs w:val="25"/>
        </w:rPr>
        <w:t xml:space="preserve"> </w:t>
      </w:r>
      <w:r w:rsidRPr="00AF2BD1">
        <w:rPr>
          <w:sz w:val="25"/>
          <w:szCs w:val="25"/>
        </w:rPr>
        <w:t xml:space="preserve">highest level of safety, they still are offering low returns. Full market risk is not appropriate for most investors even though today's traditional fixed rates might not help many investors to achieve their desired goals.  Most investors attempt to build a plan that includes risk awareness. </w:t>
      </w:r>
      <w:r>
        <w:rPr>
          <w:sz w:val="25"/>
          <w:szCs w:val="25"/>
        </w:rPr>
        <w:t>Often</w:t>
      </w:r>
      <w:r w:rsidRPr="00AF2BD1">
        <w:rPr>
          <w:sz w:val="25"/>
          <w:szCs w:val="25"/>
        </w:rPr>
        <w:t>, this can lead to safer but lower returns. Traditionally</w:t>
      </w:r>
      <w:r>
        <w:rPr>
          <w:sz w:val="25"/>
          <w:szCs w:val="25"/>
        </w:rPr>
        <w:t>, bonds have been used as a</w:t>
      </w:r>
      <w:r w:rsidRPr="00AF2BD1">
        <w:rPr>
          <w:sz w:val="25"/>
          <w:szCs w:val="25"/>
        </w:rPr>
        <w:t xml:space="preserve"> hedge against market risk, but with interest rates projected to rise</w:t>
      </w:r>
      <w:r>
        <w:rPr>
          <w:sz w:val="25"/>
          <w:szCs w:val="25"/>
        </w:rPr>
        <w:t>,</w:t>
      </w:r>
      <w:r w:rsidRPr="00AF2BD1">
        <w:rPr>
          <w:sz w:val="25"/>
          <w:szCs w:val="25"/>
        </w:rPr>
        <w:t xml:space="preserve"> investors </w:t>
      </w:r>
      <w:r>
        <w:rPr>
          <w:sz w:val="25"/>
          <w:szCs w:val="25"/>
        </w:rPr>
        <w:t>should</w:t>
      </w:r>
      <w:r w:rsidRPr="00AF2BD1">
        <w:rPr>
          <w:sz w:val="25"/>
          <w:szCs w:val="25"/>
        </w:rPr>
        <w:t xml:space="preserve"> be extremely cautious.</w:t>
      </w:r>
    </w:p>
    <w:p w14:paraId="2C2DA856" w14:textId="77777777" w:rsidR="00F41E25" w:rsidRPr="00AF2BD1" w:rsidRDefault="00F41E25" w:rsidP="00F41E25">
      <w:pPr>
        <w:pStyle w:val="NormalWeb"/>
        <w:shd w:val="clear" w:color="auto" w:fill="FFFFFF"/>
        <w:spacing w:before="0" w:beforeAutospacing="0" w:after="0" w:afterAutospacing="0"/>
        <w:jc w:val="center"/>
        <w:textAlignment w:val="baseline"/>
        <w:rPr>
          <w:rFonts w:asciiTheme="minorHAnsi" w:eastAsiaTheme="minorHAnsi" w:hAnsiTheme="minorHAnsi" w:cs="Arial"/>
          <w:b/>
          <w:color w:val="002060"/>
          <w:sz w:val="32"/>
          <w:szCs w:val="30"/>
        </w:rPr>
      </w:pPr>
      <w:r w:rsidRPr="00AF2BD1">
        <w:rPr>
          <w:rFonts w:asciiTheme="minorHAnsi" w:eastAsiaTheme="minorHAnsi" w:hAnsiTheme="minorHAnsi" w:cs="Arial"/>
          <w:b/>
          <w:color w:val="002060"/>
          <w:sz w:val="36"/>
          <w:szCs w:val="32"/>
        </w:rPr>
        <w:t xml:space="preserve">We </w:t>
      </w:r>
      <w:r w:rsidRPr="00AF2BD1">
        <w:rPr>
          <w:rFonts w:asciiTheme="minorHAnsi" w:eastAsiaTheme="minorHAnsi" w:hAnsiTheme="minorHAnsi" w:cs="Arial"/>
          <w:b/>
          <w:color w:val="002060"/>
          <w:sz w:val="36"/>
          <w:szCs w:val="30"/>
        </w:rPr>
        <w:t xml:space="preserve">focus on </w:t>
      </w:r>
      <w:r w:rsidRPr="00AF2BD1">
        <w:rPr>
          <w:rFonts w:asciiTheme="minorHAnsi" w:eastAsiaTheme="minorHAnsi" w:hAnsiTheme="minorHAnsi" w:cs="Arial"/>
          <w:b/>
          <w:color w:val="1F3864" w:themeColor="accent5" w:themeShade="80"/>
          <w:sz w:val="40"/>
          <w:szCs w:val="34"/>
          <w:lang w:bidi="en-US"/>
        </w:rPr>
        <w:t xml:space="preserve">YOUR </w:t>
      </w:r>
      <w:r w:rsidRPr="00AF2BD1">
        <w:rPr>
          <w:rFonts w:asciiTheme="minorHAnsi" w:eastAsiaTheme="minorHAnsi" w:hAnsiTheme="minorHAnsi" w:cs="Arial"/>
          <w:b/>
          <w:color w:val="1F3864" w:themeColor="accent5" w:themeShade="80"/>
          <w:sz w:val="40"/>
          <w:szCs w:val="34"/>
          <w:lang w:bidi="en-US"/>
        </w:rPr>
        <w:br/>
      </w:r>
      <w:r w:rsidRPr="00AF2BD1">
        <w:rPr>
          <w:rFonts w:asciiTheme="minorHAnsi" w:eastAsiaTheme="minorHAnsi" w:hAnsiTheme="minorHAnsi" w:cs="Arial"/>
          <w:b/>
          <w:color w:val="002060"/>
          <w:sz w:val="36"/>
          <w:szCs w:val="30"/>
        </w:rPr>
        <w:t>personal goals and Strategy</w:t>
      </w:r>
      <w:r w:rsidRPr="00AF2BD1">
        <w:rPr>
          <w:rFonts w:asciiTheme="minorHAnsi" w:eastAsiaTheme="minorHAnsi" w:hAnsiTheme="minorHAnsi" w:cs="Arial"/>
          <w:b/>
          <w:color w:val="002060"/>
          <w:sz w:val="32"/>
          <w:szCs w:val="30"/>
        </w:rPr>
        <w:t>.</w:t>
      </w:r>
    </w:p>
    <w:p w14:paraId="6E9FC5C1" w14:textId="77777777" w:rsidR="00F41E25" w:rsidRPr="00D90C6A" w:rsidRDefault="00F41E25" w:rsidP="00F41E25">
      <w:pPr>
        <w:tabs>
          <w:tab w:val="left" w:pos="540"/>
        </w:tabs>
        <w:spacing w:line="276" w:lineRule="auto"/>
        <w:jc w:val="both"/>
        <w:rPr>
          <w:rFonts w:ascii="Times New Roman" w:eastAsia="Times New Roman" w:hAnsi="Times New Roman" w:cs="Times New Roman"/>
          <w:sz w:val="8"/>
          <w:highlight w:val="yellow"/>
        </w:rPr>
      </w:pPr>
    </w:p>
    <w:p w14:paraId="02726724" w14:textId="77777777" w:rsidR="00F41E25" w:rsidRPr="00DC52F2" w:rsidRDefault="00F41E25" w:rsidP="00F41E25">
      <w:pPr>
        <w:spacing w:line="276" w:lineRule="auto"/>
        <w:jc w:val="both"/>
        <w:rPr>
          <w:rFonts w:ascii="Times New Roman" w:eastAsia="Times New Roman" w:hAnsi="Times New Roman" w:cs="Times New Roman"/>
          <w:sz w:val="25"/>
          <w:szCs w:val="25"/>
        </w:rPr>
      </w:pPr>
      <w:r w:rsidRPr="00DC52F2">
        <w:rPr>
          <w:rFonts w:ascii="Times New Roman" w:eastAsia="Times New Roman" w:hAnsi="Times New Roman" w:cs="Times New Roman"/>
          <w:sz w:val="25"/>
          <w:szCs w:val="25"/>
        </w:rPr>
        <w:t>During confusing times, it is always wise to have realistic time horizons and return expectations for your own personal situation and to adjust your investments accordingly.</w:t>
      </w:r>
      <w:r w:rsidRPr="00DC52F2">
        <w:rPr>
          <w:rFonts w:ascii="Times New Roman" w:eastAsia="Times New Roman" w:hAnsi="Times New Roman" w:cs="Times New Roman"/>
        </w:rPr>
        <w:t xml:space="preserve">  </w:t>
      </w:r>
    </w:p>
    <w:p w14:paraId="79EB8473" w14:textId="77777777" w:rsidR="00F41E25" w:rsidRPr="00DC52F2" w:rsidRDefault="00F41E25" w:rsidP="00F41E25">
      <w:pPr>
        <w:spacing w:line="240" w:lineRule="auto"/>
        <w:jc w:val="both"/>
        <w:rPr>
          <w:rFonts w:ascii="Times New Roman" w:eastAsia="Times New Roman" w:hAnsi="Times New Roman" w:cs="Times New Roman"/>
          <w:sz w:val="24"/>
        </w:rPr>
      </w:pPr>
      <w:r w:rsidRPr="00DC52F2">
        <w:rPr>
          <w:rFonts w:cs="Arial"/>
          <w:b/>
          <w:color w:val="002060"/>
          <w:sz w:val="32"/>
          <w:szCs w:val="28"/>
        </w:rPr>
        <w:t>Now is the time to make sure you are comfortable with your investments.</w:t>
      </w:r>
      <w:r w:rsidRPr="00DC52F2">
        <w:rPr>
          <w:rFonts w:ascii="Times New Roman" w:eastAsia="Times New Roman" w:hAnsi="Times New Roman" w:cs="Times New Roman"/>
          <w:sz w:val="28"/>
          <w:szCs w:val="25"/>
        </w:rPr>
        <w:t xml:space="preserve"> </w:t>
      </w:r>
      <w:r w:rsidRPr="00DC52F2">
        <w:rPr>
          <w:rFonts w:ascii="Times New Roman" w:eastAsia="Times New Roman" w:hAnsi="Times New Roman" w:cs="Times New Roman"/>
          <w:sz w:val="24"/>
        </w:rPr>
        <w:t xml:space="preserve"> </w:t>
      </w:r>
    </w:p>
    <w:p w14:paraId="5B452EB5" w14:textId="23D08EFA" w:rsidR="00F41E25" w:rsidRPr="00DC52F2" w:rsidRDefault="00F41E25" w:rsidP="00F41E25">
      <w:pPr>
        <w:spacing w:line="276" w:lineRule="auto"/>
        <w:jc w:val="both"/>
        <w:rPr>
          <w:rFonts w:ascii="Times New Roman" w:eastAsia="Times New Roman" w:hAnsi="Times New Roman" w:cs="Times New Roman"/>
          <w:sz w:val="25"/>
          <w:szCs w:val="25"/>
        </w:rPr>
      </w:pPr>
      <w:r w:rsidRPr="00DC52F2">
        <w:rPr>
          <w:rFonts w:ascii="Times New Roman" w:eastAsia="Times New Roman" w:hAnsi="Times New Roman" w:cs="Times New Roman"/>
          <w:sz w:val="25"/>
          <w:szCs w:val="25"/>
        </w:rPr>
        <w:t xml:space="preserve">Equity markets will continue to move up and down.  Even if your time horizons are long, you could see short-term downward movements in your portfolios.   Each type of investment poses a certain level of </w:t>
      </w:r>
      <w:r w:rsidR="00984740" w:rsidRPr="00DC52F2">
        <w:rPr>
          <w:rFonts w:ascii="Times New Roman" w:eastAsia="Times New Roman" w:hAnsi="Times New Roman" w:cs="Times New Roman"/>
          <w:sz w:val="25"/>
          <w:szCs w:val="25"/>
        </w:rPr>
        <w:t>risk and</w:t>
      </w:r>
      <w:r w:rsidRPr="00DC52F2">
        <w:rPr>
          <w:rFonts w:ascii="Times New Roman" w:eastAsia="Times New Roman" w:hAnsi="Times New Roman" w:cs="Times New Roman"/>
          <w:sz w:val="25"/>
          <w:szCs w:val="25"/>
        </w:rPr>
        <w:t xml:space="preserve"> offers a level of potential reward.</w:t>
      </w:r>
      <w:r w:rsidRPr="00DC52F2">
        <w:rPr>
          <w:rFonts w:ascii="Helvetica" w:hAnsi="Helvetica"/>
          <w:color w:val="000000"/>
          <w:sz w:val="27"/>
          <w:szCs w:val="27"/>
          <w:shd w:val="clear" w:color="auto" w:fill="FFFFFF"/>
        </w:rPr>
        <w:t xml:space="preserve"> </w:t>
      </w:r>
      <w:r w:rsidRPr="00DC52F2">
        <w:rPr>
          <w:rFonts w:ascii="Times New Roman" w:eastAsia="Times New Roman" w:hAnsi="Times New Roman" w:cs="Times New Roman"/>
          <w:sz w:val="25"/>
          <w:szCs w:val="25"/>
        </w:rPr>
        <w:t xml:space="preserve"> It’s always a good idea to regularly re-evaluate your portfolio and your level of risk exposure.  Peaks and valleys have always been a </w:t>
      </w:r>
      <w:r w:rsidRPr="00DC52F2">
        <w:rPr>
          <w:rFonts w:ascii="Times New Roman" w:eastAsia="Times New Roman" w:hAnsi="Times New Roman" w:cs="Times New Roman"/>
          <w:sz w:val="25"/>
          <w:szCs w:val="25"/>
        </w:rPr>
        <w:lastRenderedPageBreak/>
        <w:t xml:space="preserve">part of financial markets and is highly likely that trend will continue.           </w:t>
      </w:r>
    </w:p>
    <w:p w14:paraId="081DBB23" w14:textId="77777777" w:rsidR="00F41E25" w:rsidRPr="00DC52F2" w:rsidRDefault="00F41E25" w:rsidP="00F41E25">
      <w:pPr>
        <w:spacing w:line="276" w:lineRule="auto"/>
        <w:jc w:val="center"/>
        <w:rPr>
          <w:rFonts w:cs="Arial"/>
          <w:b/>
          <w:color w:val="002060"/>
          <w:sz w:val="18"/>
          <w:szCs w:val="16"/>
          <w:u w:val="single"/>
        </w:rPr>
      </w:pPr>
      <w:r w:rsidRPr="00DC52F2">
        <w:rPr>
          <w:rFonts w:cs="Arial"/>
          <w:b/>
          <w:color w:val="002060"/>
          <w:sz w:val="32"/>
          <w:szCs w:val="30"/>
          <w:u w:val="single"/>
        </w:rPr>
        <w:t>Discuss any concerns with us.</w:t>
      </w:r>
    </w:p>
    <w:p w14:paraId="77A0D7F9" w14:textId="247B9B21" w:rsidR="00F41E25" w:rsidRPr="00DC52F2" w:rsidRDefault="00F41E25" w:rsidP="00F41E25">
      <w:pPr>
        <w:pStyle w:val="NormalWeb"/>
        <w:spacing w:before="0" w:beforeAutospacing="0" w:after="0" w:afterAutospacing="0" w:line="276" w:lineRule="auto"/>
        <w:jc w:val="both"/>
        <w:textAlignment w:val="baseline"/>
        <w:rPr>
          <w:b/>
          <w:sz w:val="25"/>
          <w:szCs w:val="25"/>
        </w:rPr>
      </w:pPr>
      <w:r w:rsidRPr="00DC52F2">
        <w:rPr>
          <w:sz w:val="25"/>
          <w:szCs w:val="25"/>
        </w:rPr>
        <w:t>Our advice is not one-size-fits-all. We will always consider your feelings about risk and the markets and review your unique financial situation</w:t>
      </w:r>
      <w:r w:rsidRPr="00DC52F2">
        <w:t xml:space="preserve"> </w:t>
      </w:r>
      <w:r w:rsidRPr="00DC52F2">
        <w:rPr>
          <w:sz w:val="25"/>
          <w:szCs w:val="25"/>
        </w:rPr>
        <w:t xml:space="preserve">when making recommendations. If you would like to revisit your specific holdings or risk </w:t>
      </w:r>
      <w:r w:rsidR="00984740" w:rsidRPr="00DC52F2">
        <w:rPr>
          <w:sz w:val="25"/>
          <w:szCs w:val="25"/>
        </w:rPr>
        <w:t>tolerance,</w:t>
      </w:r>
      <w:r w:rsidRPr="00DC52F2">
        <w:rPr>
          <w:sz w:val="25"/>
          <w:szCs w:val="25"/>
        </w:rPr>
        <w:t xml:space="preserve"> please call our office or bring it up at our next scheduled meeting.</w:t>
      </w:r>
    </w:p>
    <w:p w14:paraId="708A5661" w14:textId="77777777" w:rsidR="00F41E25" w:rsidRPr="00DC52F2" w:rsidRDefault="00F41E25" w:rsidP="00F41E25">
      <w:pPr>
        <w:pStyle w:val="NormalWeb"/>
        <w:spacing w:before="0" w:beforeAutospacing="0" w:after="0" w:afterAutospacing="0" w:line="276" w:lineRule="auto"/>
        <w:jc w:val="both"/>
        <w:textAlignment w:val="baseline"/>
        <w:rPr>
          <w:rFonts w:ascii="Cambria" w:hAnsi="Cambria"/>
          <w:color w:val="000000"/>
        </w:rPr>
      </w:pPr>
    </w:p>
    <w:p w14:paraId="0620A8E0" w14:textId="77777777" w:rsidR="00F41E25" w:rsidRDefault="00F41E25" w:rsidP="00F41E25">
      <w:pPr>
        <w:pStyle w:val="NormalWeb"/>
        <w:spacing w:before="0" w:beforeAutospacing="0" w:after="0" w:afterAutospacing="0" w:line="276" w:lineRule="auto"/>
        <w:jc w:val="both"/>
        <w:textAlignment w:val="baseline"/>
        <w:rPr>
          <w:rFonts w:eastAsiaTheme="minorHAnsi"/>
          <w:b/>
          <w:color w:val="002060"/>
          <w:sz w:val="28"/>
        </w:rPr>
      </w:pPr>
      <w:r w:rsidRPr="00DC52F2">
        <w:rPr>
          <w:rFonts w:eastAsiaTheme="minorHAnsi"/>
          <w:b/>
          <w:color w:val="002060"/>
          <w:sz w:val="28"/>
          <w:szCs w:val="28"/>
        </w:rPr>
        <w:t>We</w:t>
      </w:r>
      <w:r w:rsidRPr="00DC52F2">
        <w:rPr>
          <w:rFonts w:eastAsiaTheme="minorHAnsi"/>
          <w:b/>
          <w:color w:val="002060"/>
          <w:sz w:val="28"/>
        </w:rPr>
        <w:t xml:space="preserve"> pride ourselves in offering:  </w:t>
      </w:r>
    </w:p>
    <w:p w14:paraId="2DFB4090" w14:textId="77777777" w:rsidR="00F41E25" w:rsidRPr="00DC52F2" w:rsidRDefault="00F41E25" w:rsidP="00F41E25">
      <w:pPr>
        <w:pStyle w:val="NormalWeb"/>
        <w:spacing w:before="0" w:beforeAutospacing="0" w:after="0" w:afterAutospacing="0" w:line="276" w:lineRule="auto"/>
        <w:jc w:val="both"/>
        <w:textAlignment w:val="baseline"/>
        <w:rPr>
          <w:rFonts w:eastAsiaTheme="minorHAnsi"/>
          <w:b/>
          <w:color w:val="002060"/>
          <w:sz w:val="28"/>
        </w:rPr>
      </w:pPr>
    </w:p>
    <w:p w14:paraId="1AE8AE14" w14:textId="77777777" w:rsidR="00F41E25" w:rsidRPr="00DC52F2" w:rsidRDefault="00F41E25" w:rsidP="00F41E25">
      <w:pPr>
        <w:pStyle w:val="NormalWeb"/>
        <w:numPr>
          <w:ilvl w:val="0"/>
          <w:numId w:val="11"/>
        </w:numPr>
        <w:spacing w:before="0" w:beforeAutospacing="0" w:after="0" w:afterAutospacing="0" w:line="276" w:lineRule="auto"/>
        <w:jc w:val="both"/>
        <w:textAlignment w:val="baseline"/>
        <w:rPr>
          <w:sz w:val="25"/>
          <w:szCs w:val="25"/>
        </w:rPr>
      </w:pPr>
      <w:r w:rsidRPr="00DC52F2">
        <w:rPr>
          <w:sz w:val="25"/>
          <w:szCs w:val="25"/>
        </w:rPr>
        <w:t xml:space="preserve">consistent and strong communication, </w:t>
      </w:r>
    </w:p>
    <w:p w14:paraId="6B6AFFF8" w14:textId="77777777" w:rsidR="00F41E25" w:rsidRPr="00DC52F2" w:rsidRDefault="00F41E25" w:rsidP="00F41E25">
      <w:pPr>
        <w:pStyle w:val="NormalWeb"/>
        <w:numPr>
          <w:ilvl w:val="0"/>
          <w:numId w:val="11"/>
        </w:numPr>
        <w:spacing w:before="0" w:beforeAutospacing="0" w:after="0" w:afterAutospacing="0" w:line="276" w:lineRule="auto"/>
        <w:jc w:val="both"/>
        <w:textAlignment w:val="baseline"/>
        <w:rPr>
          <w:sz w:val="25"/>
          <w:szCs w:val="25"/>
        </w:rPr>
      </w:pPr>
      <w:r w:rsidRPr="00DC52F2">
        <w:rPr>
          <w:sz w:val="25"/>
          <w:szCs w:val="25"/>
        </w:rPr>
        <w:t>a schedule of regular client meetings, and</w:t>
      </w:r>
    </w:p>
    <w:p w14:paraId="02EAAA9C" w14:textId="77777777" w:rsidR="00F41E25" w:rsidRPr="00DC52F2" w:rsidRDefault="00F41E25" w:rsidP="00F41E25">
      <w:pPr>
        <w:pStyle w:val="NormalWeb"/>
        <w:numPr>
          <w:ilvl w:val="0"/>
          <w:numId w:val="11"/>
        </w:numPr>
        <w:spacing w:before="0" w:beforeAutospacing="0" w:after="0" w:afterAutospacing="0" w:line="276" w:lineRule="auto"/>
        <w:jc w:val="both"/>
        <w:textAlignment w:val="baseline"/>
        <w:rPr>
          <w:sz w:val="25"/>
          <w:szCs w:val="25"/>
        </w:rPr>
      </w:pPr>
      <w:r w:rsidRPr="00DC52F2">
        <w:rPr>
          <w:sz w:val="25"/>
          <w:szCs w:val="25"/>
        </w:rPr>
        <w:t xml:space="preserve">continuing education for every member of our team on the issues that affect our clients. </w:t>
      </w:r>
    </w:p>
    <w:p w14:paraId="7F9FCA28" w14:textId="77777777" w:rsidR="00F41E25" w:rsidRDefault="00F41E25" w:rsidP="00F41E25">
      <w:pPr>
        <w:pStyle w:val="NormalWeb"/>
        <w:spacing w:before="0" w:beforeAutospacing="0" w:after="0" w:afterAutospacing="0" w:line="276" w:lineRule="auto"/>
        <w:jc w:val="both"/>
        <w:textAlignment w:val="baseline"/>
        <w:rPr>
          <w:rFonts w:cs="Arial"/>
          <w:b/>
          <w:color w:val="002060"/>
          <w:sz w:val="25"/>
          <w:szCs w:val="25"/>
        </w:rPr>
      </w:pPr>
      <w:r w:rsidRPr="00950D5A">
        <w:rPr>
          <w:b/>
          <w:noProof/>
          <w:sz w:val="25"/>
          <w:szCs w:val="25"/>
        </w:rPr>
        <w:drawing>
          <wp:anchor distT="91440" distB="91440" distL="114300" distR="114300" simplePos="0" relativeHeight="251739648" behindDoc="1" locked="0" layoutInCell="1" allowOverlap="1" wp14:anchorId="43E2FB67" wp14:editId="75D388E3">
            <wp:simplePos x="0" y="0"/>
            <wp:positionH relativeFrom="column">
              <wp:posOffset>14605</wp:posOffset>
            </wp:positionH>
            <wp:positionV relativeFrom="paragraph">
              <wp:posOffset>281305</wp:posOffset>
            </wp:positionV>
            <wp:extent cx="3392424" cy="1581912"/>
            <wp:effectExtent l="0" t="0" r="0" b="0"/>
            <wp:wrapTight wrapText="bothSides">
              <wp:wrapPolygon edited="0">
                <wp:start x="0" y="0"/>
                <wp:lineTo x="0" y="21331"/>
                <wp:lineTo x="21471" y="21331"/>
                <wp:lineTo x="21471" y="0"/>
                <wp:lineTo x="0" y="0"/>
              </wp:wrapPolygon>
            </wp:wrapTight>
            <wp:docPr id="8" name="Picture 8" descr="https://peraltadesignblog.files.wordpress.com/2014/08/bigstock-we-are-here-to-help-chalk-illu-58709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altadesignblog.files.wordpress.com/2014/08/bigstock-we-are-here-to-help-chalk-illu-58709390.jp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2424" cy="15819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B562C" w14:textId="77777777" w:rsidR="00F41E25" w:rsidRPr="00046BBF" w:rsidRDefault="00F41E25" w:rsidP="00F41E25">
      <w:pPr>
        <w:pStyle w:val="NormalWeb"/>
        <w:spacing w:before="0" w:beforeAutospacing="0" w:after="0" w:afterAutospacing="0" w:line="276" w:lineRule="auto"/>
        <w:jc w:val="both"/>
        <w:textAlignment w:val="baseline"/>
        <w:rPr>
          <w:rFonts w:ascii="Cambria" w:hAnsi="Cambria" w:cs="Arial"/>
          <w:b/>
          <w:color w:val="1F3864" w:themeColor="accent5" w:themeShade="80"/>
          <w:sz w:val="25"/>
          <w:szCs w:val="25"/>
        </w:rPr>
        <w:sectPr w:rsidR="00F41E25" w:rsidRPr="00046BBF" w:rsidSect="00AF2BD1">
          <w:type w:val="continuous"/>
          <w:pgSz w:w="12240" w:h="15840"/>
          <w:pgMar w:top="990" w:right="540" w:bottom="1260" w:left="630" w:header="720" w:footer="246" w:gutter="0"/>
          <w:cols w:num="2" w:space="450"/>
          <w:docGrid w:linePitch="360"/>
        </w:sectPr>
      </w:pPr>
      <w:r w:rsidRPr="00DC52F2">
        <w:rPr>
          <w:rFonts w:cs="Arial"/>
          <w:b/>
          <w:color w:val="002060"/>
          <w:sz w:val="25"/>
          <w:szCs w:val="25"/>
        </w:rPr>
        <w:t xml:space="preserve">A skilled financial advisor can help make your journey easier.  Our goal is to understand our clients’ needs and then try to create a plan to address those needs.  </w:t>
      </w:r>
      <w:r>
        <w:rPr>
          <w:rFonts w:cs="Arial"/>
          <w:b/>
          <w:color w:val="002060"/>
          <w:sz w:val="25"/>
          <w:szCs w:val="25"/>
        </w:rPr>
        <w:t>If</w:t>
      </w:r>
      <w:r w:rsidRPr="00DC52F2">
        <w:rPr>
          <w:rFonts w:cs="Arial"/>
          <w:b/>
          <w:color w:val="002060"/>
          <w:sz w:val="25"/>
          <w:szCs w:val="25"/>
        </w:rPr>
        <w:t xml:space="preserve"> you need to discuss your investments, please call us.</w:t>
      </w:r>
    </w:p>
    <w:p w14:paraId="3DB1C370" w14:textId="729DF25B" w:rsidR="00EF6D26" w:rsidRDefault="00EF6D26" w:rsidP="00A66AEF">
      <w:pPr>
        <w:spacing w:after="0" w:line="240" w:lineRule="auto"/>
        <w:ind w:right="-180"/>
        <w:rPr>
          <w:rFonts w:ascii="Calibri" w:eastAsia="Calibri" w:hAnsi="Calibri" w:cs="Times New Roman"/>
          <w:spacing w:val="-10"/>
          <w:sz w:val="20"/>
          <w:szCs w:val="20"/>
          <w:highlight w:val="yellow"/>
        </w:rPr>
      </w:pPr>
    </w:p>
    <w:p w14:paraId="7DE2D9DB" w14:textId="3D69D2F3" w:rsidR="001023C8" w:rsidRDefault="005D453C" w:rsidP="00464CC3">
      <w:pPr>
        <w:spacing w:after="0" w:line="240" w:lineRule="auto"/>
        <w:ind w:right="-180"/>
        <w:jc w:val="both"/>
        <w:rPr>
          <w:rFonts w:ascii="Calibri" w:eastAsia="Calibri" w:hAnsi="Calibri" w:cs="Times New Roman"/>
          <w:snapToGrid w:val="0"/>
        </w:rPr>
      </w:pPr>
      <w:r w:rsidRPr="00DC52F2">
        <w:rPr>
          <w:noProof/>
          <w:color w:val="948A54"/>
          <w:sz w:val="14"/>
          <w:szCs w:val="16"/>
        </w:rPr>
        <mc:AlternateContent>
          <mc:Choice Requires="wps">
            <w:drawing>
              <wp:anchor distT="45720" distB="45720" distL="114300" distR="114300" simplePos="0" relativeHeight="251727360" behindDoc="0" locked="0" layoutInCell="1" allowOverlap="1" wp14:anchorId="5651A676" wp14:editId="2CF765C9">
                <wp:simplePos x="0" y="0"/>
                <wp:positionH relativeFrom="column">
                  <wp:posOffset>76200</wp:posOffset>
                </wp:positionH>
                <wp:positionV relativeFrom="page">
                  <wp:posOffset>7627620</wp:posOffset>
                </wp:positionV>
                <wp:extent cx="7058025" cy="190500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905000"/>
                        </a:xfrm>
                        <a:prstGeom prst="rect">
                          <a:avLst/>
                        </a:prstGeom>
                        <a:gradFill flip="none" rotWithShape="1">
                          <a:gsLst>
                            <a:gs pos="0">
                              <a:schemeClr val="bg1">
                                <a:lumMod val="85000"/>
                                <a:shade val="30000"/>
                                <a:satMod val="115000"/>
                              </a:schemeClr>
                            </a:gs>
                            <a:gs pos="18000">
                              <a:schemeClr val="bg1">
                                <a:lumMod val="85000"/>
                                <a:shade val="67500"/>
                                <a:satMod val="115000"/>
                              </a:schemeClr>
                            </a:gs>
                            <a:gs pos="48000">
                              <a:srgbClr val="C9C9C9"/>
                            </a:gs>
                            <a:gs pos="74000">
                              <a:schemeClr val="bg1"/>
                            </a:gs>
                          </a:gsLst>
                          <a:lin ang="10800000" scaled="1"/>
                          <a:tileRect/>
                        </a:gradFill>
                        <a:ln w="9525">
                          <a:noFill/>
                          <a:miter lim="800000"/>
                          <a:headEnd/>
                          <a:tailEnd/>
                        </a:ln>
                        <a:effectLst/>
                      </wps:spPr>
                      <wps:txbx>
                        <w:txbxContent>
                          <w:p w14:paraId="505E42F0" w14:textId="1090B40A" w:rsidR="00A252BC" w:rsidRPr="00D54244" w:rsidRDefault="00A252BC" w:rsidP="00D54244">
                            <w:pPr>
                              <w:ind w:left="2700"/>
                              <w:rPr>
                                <w:b/>
                                <w:i/>
                                <w:sz w:val="28"/>
                              </w:rPr>
                            </w:pPr>
                            <w:r w:rsidRPr="00360947">
                              <w:rPr>
                                <w:b/>
                                <w:i/>
                                <w:sz w:val="28"/>
                              </w:rPr>
                              <w:t xml:space="preserve">Oil </w:t>
                            </w:r>
                            <w:r w:rsidR="00360947" w:rsidRPr="00360947">
                              <w:rPr>
                                <w:b/>
                                <w:i/>
                                <w:sz w:val="28"/>
                              </w:rPr>
                              <w:t>prices have risen this year</w:t>
                            </w:r>
                            <w:r w:rsidRPr="00360947">
                              <w:rPr>
                                <w:b/>
                                <w:i/>
                                <w:sz w:val="24"/>
                              </w:rPr>
                              <w:t>!</w:t>
                            </w:r>
                            <w:r w:rsidR="00D54244" w:rsidRPr="00360947">
                              <w:rPr>
                                <w:b/>
                                <w:i/>
                                <w:sz w:val="24"/>
                              </w:rPr>
                              <w:t xml:space="preserve"> </w:t>
                            </w:r>
                            <w:r w:rsidRPr="00360947">
                              <w:rPr>
                                <w:sz w:val="24"/>
                              </w:rPr>
                              <w:t>…</w:t>
                            </w:r>
                            <w:r w:rsidR="00360947" w:rsidRPr="00360947">
                              <w:rPr>
                                <w:b/>
                                <w:i/>
                                <w:color w:val="FFC000"/>
                                <w:sz w:val="36"/>
                                <w14:textOutline w14:w="9525" w14:cap="rnd" w14:cmpd="sng" w14:algn="ctr">
                                  <w14:solidFill>
                                    <w14:schemeClr w14:val="tx1">
                                      <w14:lumMod w14:val="95000"/>
                                      <w14:lumOff w14:val="5000"/>
                                    </w14:schemeClr>
                                  </w14:solidFill>
                                  <w14:prstDash w14:val="solid"/>
                                  <w14:bevel/>
                                </w14:textOutline>
                              </w:rPr>
                              <w:t>and that affects gas prices!</w:t>
                            </w:r>
                            <w:r w:rsidRPr="00360947">
                              <w:rPr>
                                <w:b/>
                                <w:color w:val="FFC000"/>
                                <w:sz w:val="36"/>
                                <w14:textOutline w14:w="9525" w14:cap="rnd" w14:cmpd="sng" w14:algn="ctr">
                                  <w14:solidFill>
                                    <w14:schemeClr w14:val="tx1">
                                      <w14:lumMod w14:val="95000"/>
                                      <w14:lumOff w14:val="5000"/>
                                    </w14:schemeClr>
                                  </w14:solidFill>
                                  <w14:prstDash w14:val="solid"/>
                                  <w14:bevel/>
                                </w14:textOutline>
                              </w:rPr>
                              <w:t xml:space="preserve"> </w:t>
                            </w:r>
                            <w:r w:rsidR="00D54244" w:rsidRPr="00360947">
                              <w:rPr>
                                <w:b/>
                                <w:color w:val="FFC000"/>
                                <w:sz w:val="32"/>
                                <w14:textOutline w14:w="9525" w14:cap="rnd" w14:cmpd="sng" w14:algn="ctr">
                                  <w14:solidFill>
                                    <w14:schemeClr w14:val="tx1">
                                      <w14:lumMod w14:val="95000"/>
                                      <w14:lumOff w14:val="5000"/>
                                    </w14:schemeClr>
                                  </w14:solidFill>
                                  <w14:prstDash w14:val="solid"/>
                                  <w14:bevel/>
                                </w14:textOutline>
                              </w:rPr>
                              <w:br/>
                            </w:r>
                            <w:r w:rsidRPr="00A252BC">
                              <w:rPr>
                                <w:sz w:val="28"/>
                              </w:rPr>
                              <w:t>U.S. Energy Information Administration pricing data show just how wide the swings can be.</w:t>
                            </w:r>
                          </w:p>
                          <w:p w14:paraId="24CF4D95" w14:textId="327932EC" w:rsidR="00A252BC" w:rsidRDefault="00A252BC" w:rsidP="00A25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6pt;margin-top:600.6pt;width:555.75pt;height:150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" fillcolor="#d8d8d8 [2732]" stroked="f">
                <v:fill color2="white [3212]" rotate="t" angle="270" colors="0 #7e7e7e;11796f #b6b6b6;31457f #c9c9c9;48497f white" focus="100%" type="gradient"/>
                <v:textbox>
                  <w:txbxContent>
                    <w:p w14:paraId="505E42F0" w14:textId="1090B40A" w:rsidR="00A252BC" w:rsidRPr="00D54244" w:rsidRDefault="00A252BC" w:rsidP="00D54244">
                      <w:pPr>
                        <w:ind w:left="2700"/>
                        <w:rPr>
                          <w:b/>
                          <w:i/>
                          <w:sz w:val="28"/>
                        </w:rPr>
                      </w:pPr>
                      <w:r w:rsidRPr="00360947">
                        <w:rPr>
                          <w:b/>
                          <w:i/>
                          <w:sz w:val="28"/>
                        </w:rPr>
                        <w:t xml:space="preserve">Oil </w:t>
                      </w:r>
                      <w:r w:rsidR="00360947" w:rsidRPr="00360947">
                        <w:rPr>
                          <w:b/>
                          <w:i/>
                          <w:sz w:val="28"/>
                        </w:rPr>
                        <w:t>prices have risen this year</w:t>
                      </w:r>
                      <w:r w:rsidRPr="00360947">
                        <w:rPr>
                          <w:b/>
                          <w:i/>
                          <w:sz w:val="24"/>
                        </w:rPr>
                        <w:t>!</w:t>
                      </w:r>
                      <w:r w:rsidR="00D54244" w:rsidRPr="00360947">
                        <w:rPr>
                          <w:b/>
                          <w:i/>
                          <w:sz w:val="24"/>
                        </w:rPr>
                        <w:t xml:space="preserve"> </w:t>
                      </w:r>
                      <w:r w:rsidRPr="00360947">
                        <w:rPr>
                          <w:sz w:val="24"/>
                        </w:rPr>
                        <w:t>…</w:t>
                      </w:r>
                      <w:r w:rsidR="00360947" w:rsidRPr="00360947">
                        <w:rPr>
                          <w:b/>
                          <w:i/>
                          <w:color w:val="FFC000"/>
                          <w:sz w:val="36"/>
                          <w14:textOutline w14:w="9525" w14:cap="rnd" w14:cmpd="sng" w14:algn="ctr">
                            <w14:solidFill>
                              <w14:schemeClr w14:val="tx1">
                                <w14:lumMod w14:val="95000"/>
                                <w14:lumOff w14:val="5000"/>
                              </w14:schemeClr>
                            </w14:solidFill>
                            <w14:prstDash w14:val="solid"/>
                            <w14:bevel/>
                          </w14:textOutline>
                        </w:rPr>
                        <w:t>and that affects gas prices!</w:t>
                      </w:r>
                      <w:r w:rsidRPr="00360947">
                        <w:rPr>
                          <w:b/>
                          <w:color w:val="FFC000"/>
                          <w:sz w:val="36"/>
                          <w14:textOutline w14:w="9525" w14:cap="rnd" w14:cmpd="sng" w14:algn="ctr">
                            <w14:solidFill>
                              <w14:schemeClr w14:val="tx1">
                                <w14:lumMod w14:val="95000"/>
                                <w14:lumOff w14:val="5000"/>
                              </w14:schemeClr>
                            </w14:solidFill>
                            <w14:prstDash w14:val="solid"/>
                            <w14:bevel/>
                          </w14:textOutline>
                        </w:rPr>
                        <w:t xml:space="preserve"> </w:t>
                      </w:r>
                      <w:r w:rsidR="00D54244" w:rsidRPr="00360947">
                        <w:rPr>
                          <w:b/>
                          <w:color w:val="FFC000"/>
                          <w:sz w:val="32"/>
                          <w14:textOutline w14:w="9525" w14:cap="rnd" w14:cmpd="sng" w14:algn="ctr">
                            <w14:solidFill>
                              <w14:schemeClr w14:val="tx1">
                                <w14:lumMod w14:val="95000"/>
                                <w14:lumOff w14:val="5000"/>
                              </w14:schemeClr>
                            </w14:solidFill>
                            <w14:prstDash w14:val="solid"/>
                            <w14:bevel/>
                          </w14:textOutline>
                        </w:rPr>
                        <w:br/>
                      </w:r>
                      <w:r w:rsidRPr="00A252BC">
                        <w:rPr>
                          <w:sz w:val="28"/>
                        </w:rPr>
                        <w:t>U.S. Energy Information Administration pricing data show just how wide the swings can be.</w:t>
                      </w:r>
                    </w:p>
                    <w:p w14:paraId="24CF4D95" w14:textId="327932EC" w:rsidR="00A252BC" w:rsidRDefault="00A252BC" w:rsidP="00A252BC"/>
                  </w:txbxContent>
                </v:textbox>
                <w10:wrap anchory="page"/>
              </v:shape>
            </w:pict>
          </mc:Fallback>
        </mc:AlternateContent>
      </w:r>
      <w:r w:rsidR="00D54244">
        <w:rPr>
          <w:noProof/>
          <w:color w:val="948A54"/>
          <w:sz w:val="14"/>
          <w:szCs w:val="16"/>
        </w:rPr>
        <w:drawing>
          <wp:anchor distT="0" distB="0" distL="114300" distR="114300" simplePos="0" relativeHeight="251729408" behindDoc="0" locked="0" layoutInCell="1" allowOverlap="1" wp14:anchorId="69D4B138" wp14:editId="1FCE7F22">
            <wp:simplePos x="0" y="0"/>
            <wp:positionH relativeFrom="column">
              <wp:posOffset>77038</wp:posOffset>
            </wp:positionH>
            <wp:positionV relativeFrom="paragraph">
              <wp:posOffset>176327</wp:posOffset>
            </wp:positionV>
            <wp:extent cx="1707515" cy="1692275"/>
            <wp:effectExtent l="0" t="0" r="698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751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E8210" w14:textId="7811A58C" w:rsidR="001023C8" w:rsidRDefault="001023C8" w:rsidP="00464CC3">
      <w:pPr>
        <w:spacing w:after="0" w:line="240" w:lineRule="auto"/>
        <w:ind w:right="-180"/>
        <w:jc w:val="both"/>
        <w:rPr>
          <w:rFonts w:ascii="Calibri" w:eastAsia="Calibri" w:hAnsi="Calibri" w:cs="Times New Roman"/>
          <w:snapToGrid w:val="0"/>
        </w:rPr>
      </w:pPr>
    </w:p>
    <w:p w14:paraId="5BDE12E5" w14:textId="623CF54F" w:rsidR="00133F7A" w:rsidRDefault="00133F7A" w:rsidP="00464CC3">
      <w:pPr>
        <w:spacing w:after="0" w:line="240" w:lineRule="auto"/>
        <w:ind w:right="-180"/>
        <w:jc w:val="both"/>
        <w:rPr>
          <w:rFonts w:ascii="Calibri" w:eastAsia="Calibri" w:hAnsi="Calibri" w:cs="Times New Roman"/>
          <w:snapToGrid w:val="0"/>
        </w:rPr>
      </w:pPr>
    </w:p>
    <w:p w14:paraId="1993CEE6" w14:textId="3272E902" w:rsidR="00133F7A" w:rsidRDefault="00133F7A" w:rsidP="00464CC3">
      <w:pPr>
        <w:spacing w:after="0" w:line="240" w:lineRule="auto"/>
        <w:ind w:right="-180"/>
        <w:jc w:val="both"/>
        <w:rPr>
          <w:rFonts w:ascii="Calibri" w:eastAsia="Calibri" w:hAnsi="Calibri" w:cs="Times New Roman"/>
          <w:snapToGrid w:val="0"/>
        </w:rPr>
      </w:pPr>
    </w:p>
    <w:p w14:paraId="56750873" w14:textId="43B327E7" w:rsidR="00133F7A" w:rsidRDefault="00133F7A" w:rsidP="00464CC3">
      <w:pPr>
        <w:spacing w:after="0" w:line="240" w:lineRule="auto"/>
        <w:ind w:right="-180"/>
        <w:jc w:val="both"/>
        <w:rPr>
          <w:rFonts w:ascii="Calibri" w:eastAsia="Calibri" w:hAnsi="Calibri" w:cs="Times New Roman"/>
          <w:snapToGrid w:val="0"/>
        </w:rPr>
      </w:pPr>
    </w:p>
    <w:p w14:paraId="62D1F4C6" w14:textId="2F9C3D54" w:rsidR="00133F7A" w:rsidRDefault="00360947" w:rsidP="00464CC3">
      <w:pPr>
        <w:spacing w:after="0" w:line="240" w:lineRule="auto"/>
        <w:ind w:right="-180"/>
        <w:jc w:val="both"/>
        <w:rPr>
          <w:rFonts w:ascii="Calibri" w:eastAsia="Calibri" w:hAnsi="Calibri" w:cs="Times New Roman"/>
          <w:snapToGrid w:val="0"/>
        </w:rPr>
      </w:pPr>
      <w:r w:rsidRPr="00DC52F2">
        <w:rPr>
          <w:noProof/>
          <w:color w:val="948A54"/>
          <w:sz w:val="14"/>
          <w:szCs w:val="16"/>
        </w:rPr>
        <mc:AlternateContent>
          <mc:Choice Requires="wps">
            <w:drawing>
              <wp:anchor distT="45720" distB="45720" distL="114300" distR="114300" simplePos="0" relativeHeight="251731456" behindDoc="0" locked="0" layoutInCell="1" allowOverlap="1" wp14:anchorId="2B288644" wp14:editId="0D8F2274">
                <wp:simplePos x="0" y="0"/>
                <wp:positionH relativeFrom="column">
                  <wp:posOffset>1924812</wp:posOffset>
                </wp:positionH>
                <wp:positionV relativeFrom="paragraph">
                  <wp:posOffset>105155</wp:posOffset>
                </wp:positionV>
                <wp:extent cx="2505456" cy="830961"/>
                <wp:effectExtent l="57150" t="57150" r="47625" b="457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456" cy="830961"/>
                        </a:xfrm>
                        <a:prstGeom prst="rect">
                          <a:avLst/>
                        </a:prstGeom>
                        <a:solidFill>
                          <a:schemeClr val="bg1">
                            <a:lumMod val="85000"/>
                          </a:schemeClr>
                        </a:solidFill>
                        <a:ln w="9525">
                          <a:solidFill>
                            <a:schemeClr val="accent1">
                              <a:lumMod val="50000"/>
                            </a:schemeClr>
                          </a:solidFill>
                          <a:miter lim="800000"/>
                          <a:headEnd/>
                          <a:tailEnd/>
                        </a:ln>
                        <a:effectLst/>
                        <a:scene3d>
                          <a:camera prst="orthographicFront"/>
                          <a:lightRig rig="threePt" dir="t"/>
                        </a:scene3d>
                        <a:sp3d>
                          <a:bevelT w="152400" h="50800" prst="softRound"/>
                        </a:sp3d>
                      </wps:spPr>
                      <wps:txbx>
                        <w:txbxContent>
                          <w:p w14:paraId="7D2EE9E0" w14:textId="2A0037B7" w:rsidR="00D54244" w:rsidRPr="00D54244" w:rsidRDefault="00360947" w:rsidP="00360947">
                            <w:pPr>
                              <w:jc w:val="center"/>
                              <w:rPr>
                                <w:b/>
                                <w:sz w:val="24"/>
                              </w:rPr>
                            </w:pPr>
                            <w:r>
                              <w:rPr>
                                <w:b/>
                                <w:color w:val="BF8F00" w:themeColor="accent4" w:themeShade="BF"/>
                                <w:sz w:val="4"/>
                                <w:szCs w:val="4"/>
                              </w:rPr>
                              <w:br/>
                            </w:r>
                            <w:r>
                              <w:rPr>
                                <w:b/>
                                <w:color w:val="BF8F00" w:themeColor="accent4" w:themeShade="BF"/>
                                <w:sz w:val="4"/>
                                <w:szCs w:val="4"/>
                              </w:rPr>
                              <w:br/>
                            </w:r>
                            <w:r>
                              <w:rPr>
                                <w:b/>
                                <w:color w:val="BF8F00" w:themeColor="accent4" w:themeShade="BF"/>
                                <w:sz w:val="4"/>
                                <w:szCs w:val="4"/>
                              </w:rPr>
                              <w:br/>
                            </w:r>
                            <w:r>
                              <w:rPr>
                                <w:b/>
                                <w:color w:val="BF8F00" w:themeColor="accent4" w:themeShade="BF"/>
                                <w:sz w:val="4"/>
                                <w:szCs w:val="4"/>
                              </w:rPr>
                              <w:br/>
                            </w:r>
                            <w:r w:rsidRPr="00AA0AEB">
                              <w:rPr>
                                <w:b/>
                                <w:color w:val="BF8F00" w:themeColor="accent4" w:themeShade="BF"/>
                                <w:sz w:val="32"/>
                              </w:rPr>
                              <w:t xml:space="preserve">$2.87 </w:t>
                            </w:r>
                            <w:r>
                              <w:rPr>
                                <w:b/>
                                <w:color w:val="BF8F00" w:themeColor="accent4" w:themeShade="BF"/>
                                <w:sz w:val="24"/>
                              </w:rPr>
                              <w:t xml:space="preserve">a gallon on October 1, 2018 </w:t>
                            </w:r>
                            <w:r w:rsidRPr="00360947">
                              <w:rPr>
                                <w:b/>
                                <w:color w:val="2F5496" w:themeColor="accent5" w:themeShade="BF"/>
                                <w:sz w:val="24"/>
                              </w:rPr>
                              <w:t xml:space="preserve">up almost </w:t>
                            </w:r>
                            <w:r w:rsidRPr="00360947">
                              <w:rPr>
                                <w:b/>
                                <w:i/>
                                <w:color w:val="FFD44B"/>
                                <w:sz w:val="36"/>
                                <w14:textOutline w14:w="9525" w14:cap="rnd" w14:cmpd="sng" w14:algn="ctr">
                                  <w14:solidFill>
                                    <w14:schemeClr w14:val="accent5">
                                      <w14:lumMod w14:val="50000"/>
                                    </w14:schemeClr>
                                  </w14:solidFill>
                                  <w14:prstDash w14:val="solid"/>
                                  <w14:bevel/>
                                </w14:textOutline>
                              </w:rPr>
                              <w:t>40¢</w:t>
                            </w:r>
                            <w:r w:rsidRPr="00360947">
                              <w:rPr>
                                <w:b/>
                                <w:color w:val="2F5496" w:themeColor="accent5" w:themeShade="BF"/>
                                <w:sz w:val="24"/>
                              </w:rPr>
                              <w:t xml:space="preserve"> from a year 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88644" id="Text Box 18" o:spid="_x0000_s1028" type="#_x0000_t202" style="position:absolute;left:0;text-align:left;margin-left:151.55pt;margin-top:8.3pt;width:197.3pt;height:65.4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" fillcolor="#d8d8d8 [2732]" strokecolor="#1f4d78 [1604]">
                <v:textbox>
                  <w:txbxContent>
                    <w:p w14:paraId="7D2EE9E0" w14:textId="2A0037B7" w:rsidR="00D54244" w:rsidRPr="00D54244" w:rsidRDefault="00360947" w:rsidP="00360947">
                      <w:pPr>
                        <w:jc w:val="center"/>
                        <w:rPr>
                          <w:b/>
                          <w:sz w:val="24"/>
                        </w:rPr>
                      </w:pPr>
                      <w:r>
                        <w:rPr>
                          <w:b/>
                          <w:color w:val="BF8F00" w:themeColor="accent4" w:themeShade="BF"/>
                          <w:sz w:val="4"/>
                          <w:szCs w:val="4"/>
                        </w:rPr>
                        <w:br/>
                      </w:r>
                      <w:r>
                        <w:rPr>
                          <w:b/>
                          <w:color w:val="BF8F00" w:themeColor="accent4" w:themeShade="BF"/>
                          <w:sz w:val="4"/>
                          <w:szCs w:val="4"/>
                        </w:rPr>
                        <w:br/>
                      </w:r>
                      <w:r>
                        <w:rPr>
                          <w:b/>
                          <w:color w:val="BF8F00" w:themeColor="accent4" w:themeShade="BF"/>
                          <w:sz w:val="4"/>
                          <w:szCs w:val="4"/>
                        </w:rPr>
                        <w:br/>
                      </w:r>
                      <w:r>
                        <w:rPr>
                          <w:b/>
                          <w:color w:val="BF8F00" w:themeColor="accent4" w:themeShade="BF"/>
                          <w:sz w:val="4"/>
                          <w:szCs w:val="4"/>
                        </w:rPr>
                        <w:br/>
                      </w:r>
                      <w:r w:rsidRPr="00AA0AEB">
                        <w:rPr>
                          <w:b/>
                          <w:color w:val="BF8F00" w:themeColor="accent4" w:themeShade="BF"/>
                          <w:sz w:val="32"/>
                        </w:rPr>
                        <w:t xml:space="preserve">$2.87 </w:t>
                      </w:r>
                      <w:r>
                        <w:rPr>
                          <w:b/>
                          <w:color w:val="BF8F00" w:themeColor="accent4" w:themeShade="BF"/>
                          <w:sz w:val="24"/>
                        </w:rPr>
                        <w:t xml:space="preserve">a gallon on October 1, 2018 </w:t>
                      </w:r>
                      <w:r w:rsidRPr="00360947">
                        <w:rPr>
                          <w:b/>
                          <w:color w:val="2F5496" w:themeColor="accent5" w:themeShade="BF"/>
                          <w:sz w:val="24"/>
                        </w:rPr>
                        <w:t xml:space="preserve">up almost </w:t>
                      </w:r>
                      <w:r w:rsidRPr="00360947">
                        <w:rPr>
                          <w:b/>
                          <w:i/>
                          <w:color w:val="FFD44B"/>
                          <w:sz w:val="36"/>
                          <w14:textOutline w14:w="9525" w14:cap="rnd" w14:cmpd="sng" w14:algn="ctr">
                            <w14:solidFill>
                              <w14:schemeClr w14:val="accent5">
                                <w14:lumMod w14:val="50000"/>
                              </w14:schemeClr>
                            </w14:solidFill>
                            <w14:prstDash w14:val="solid"/>
                            <w14:bevel/>
                          </w14:textOutline>
                        </w:rPr>
                        <w:t>40¢</w:t>
                      </w:r>
                      <w:r w:rsidRPr="00360947">
                        <w:rPr>
                          <w:b/>
                          <w:color w:val="2F5496" w:themeColor="accent5" w:themeShade="BF"/>
                          <w:sz w:val="24"/>
                        </w:rPr>
                        <w:t xml:space="preserve"> from a year ago.</w:t>
                      </w:r>
                    </w:p>
                  </w:txbxContent>
                </v:textbox>
              </v:shape>
            </w:pict>
          </mc:Fallback>
        </mc:AlternateContent>
      </w:r>
      <w:r w:rsidRPr="00DC52F2">
        <w:rPr>
          <w:noProof/>
          <w:color w:val="948A54"/>
          <w:sz w:val="14"/>
          <w:szCs w:val="16"/>
        </w:rPr>
        <mc:AlternateContent>
          <mc:Choice Requires="wps">
            <w:drawing>
              <wp:anchor distT="45720" distB="45720" distL="114300" distR="114300" simplePos="0" relativeHeight="251733504" behindDoc="0" locked="0" layoutInCell="1" allowOverlap="1" wp14:anchorId="0D530AF2" wp14:editId="531120BE">
                <wp:simplePos x="0" y="0"/>
                <wp:positionH relativeFrom="column">
                  <wp:posOffset>4498975</wp:posOffset>
                </wp:positionH>
                <wp:positionV relativeFrom="paragraph">
                  <wp:posOffset>113411</wp:posOffset>
                </wp:positionV>
                <wp:extent cx="2574290" cy="825246"/>
                <wp:effectExtent l="57150" t="57150" r="54610" b="514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825246"/>
                        </a:xfrm>
                        <a:prstGeom prst="rect">
                          <a:avLst/>
                        </a:prstGeom>
                        <a:solidFill>
                          <a:schemeClr val="bg1">
                            <a:lumMod val="85000"/>
                          </a:schemeClr>
                        </a:solidFill>
                        <a:ln w="9525">
                          <a:solidFill>
                            <a:schemeClr val="accent1">
                              <a:lumMod val="50000"/>
                            </a:schemeClr>
                          </a:solidFill>
                          <a:miter lim="800000"/>
                          <a:headEnd/>
                          <a:tailEnd/>
                        </a:ln>
                        <a:effectLst/>
                        <a:scene3d>
                          <a:camera prst="orthographicFront"/>
                          <a:lightRig rig="threePt" dir="t"/>
                        </a:scene3d>
                        <a:sp3d>
                          <a:bevelT w="152400" h="50800" prst="softRound"/>
                        </a:sp3d>
                      </wps:spPr>
                      <wps:txbx>
                        <w:txbxContent>
                          <w:p w14:paraId="4EAD94FE" w14:textId="5A51F444" w:rsidR="00D54244" w:rsidRPr="00360947" w:rsidRDefault="00D54244" w:rsidP="00D54244">
                            <w:pPr>
                              <w:rPr>
                                <w:b/>
                                <w:color w:val="FF0000"/>
                              </w:rPr>
                            </w:pPr>
                            <w:r w:rsidRPr="00AA0AEB">
                              <w:rPr>
                                <w:b/>
                                <w:color w:val="BF8F00" w:themeColor="accent4" w:themeShade="BF"/>
                                <w:sz w:val="32"/>
                              </w:rPr>
                              <w:t>$4.16:</w:t>
                            </w:r>
                            <w:r w:rsidRPr="00D54244">
                              <w:rPr>
                                <w:b/>
                              </w:rPr>
                              <w:t xml:space="preserve"> July 7, 2008 -</w:t>
                            </w:r>
                            <w:r w:rsidR="00360947">
                              <w:rPr>
                                <w:b/>
                              </w:rPr>
                              <w:t xml:space="preserve"> </w:t>
                            </w:r>
                            <w:r w:rsidRPr="00360947">
                              <w:rPr>
                                <w:b/>
                                <w:color w:val="FF0000"/>
                              </w:rPr>
                              <w:t>21</w:t>
                            </w:r>
                            <w:r w:rsidRPr="00360947">
                              <w:rPr>
                                <w:b/>
                                <w:color w:val="FF0000"/>
                                <w:vertAlign w:val="superscript"/>
                              </w:rPr>
                              <w:t>st</w:t>
                            </w:r>
                            <w:r w:rsidRPr="00360947">
                              <w:rPr>
                                <w:b/>
                                <w:color w:val="FF0000"/>
                              </w:rPr>
                              <w:t xml:space="preserve"> century high</w:t>
                            </w:r>
                          </w:p>
                          <w:p w14:paraId="7439A292" w14:textId="4ABF4EEF" w:rsidR="00D54244" w:rsidRPr="00D54244" w:rsidRDefault="00D54244" w:rsidP="00D54244">
                            <w:pPr>
                              <w:rPr>
                                <w:b/>
                              </w:rPr>
                            </w:pPr>
                            <w:r w:rsidRPr="00AA0AEB">
                              <w:rPr>
                                <w:b/>
                                <w:color w:val="BF8F00" w:themeColor="accent4" w:themeShade="BF"/>
                                <w:sz w:val="32"/>
                              </w:rPr>
                              <w:t>$1.10:</w:t>
                            </w:r>
                            <w:r w:rsidRPr="00D54244">
                              <w:rPr>
                                <w:b/>
                              </w:rPr>
                              <w:t xml:space="preserve"> Dec</w:t>
                            </w:r>
                            <w:r w:rsidR="00EB1AC6">
                              <w:rPr>
                                <w:b/>
                              </w:rPr>
                              <w:t>.</w:t>
                            </w:r>
                            <w:r w:rsidRPr="00D54244">
                              <w:rPr>
                                <w:b/>
                              </w:rPr>
                              <w:t xml:space="preserve"> 12, 2001 - </w:t>
                            </w:r>
                            <w:r w:rsidRPr="00360947">
                              <w:rPr>
                                <w:b/>
                                <w:color w:val="00B050"/>
                              </w:rPr>
                              <w:t>21</w:t>
                            </w:r>
                            <w:r w:rsidRPr="00360947">
                              <w:rPr>
                                <w:b/>
                                <w:color w:val="00B050"/>
                                <w:vertAlign w:val="superscript"/>
                              </w:rPr>
                              <w:t>st</w:t>
                            </w:r>
                            <w:r w:rsidRPr="00360947">
                              <w:rPr>
                                <w:b/>
                                <w:color w:val="00B050"/>
                              </w:rPr>
                              <w:t xml:space="preserve"> century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30AF2" id="Text Box 12" o:spid="_x0000_s1029" type="#_x0000_t202" style="position:absolute;left:0;text-align:left;margin-left:354.25pt;margin-top:8.95pt;width:202.7pt;height:6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" fillcolor="#d8d8d8 [2732]" strokecolor="#1f4d78 [1604]">
                <v:textbox>
                  <w:txbxContent>
                    <w:p w14:paraId="4EAD94FE" w14:textId="5A51F444" w:rsidR="00D54244" w:rsidRPr="00360947" w:rsidRDefault="00D54244" w:rsidP="00D54244">
                      <w:pPr>
                        <w:rPr>
                          <w:b/>
                          <w:color w:val="FF0000"/>
                        </w:rPr>
                      </w:pPr>
                      <w:r w:rsidRPr="00AA0AEB">
                        <w:rPr>
                          <w:b/>
                          <w:color w:val="BF8F00" w:themeColor="accent4" w:themeShade="BF"/>
                          <w:sz w:val="32"/>
                        </w:rPr>
                        <w:t>$4.16:</w:t>
                      </w:r>
                      <w:r w:rsidRPr="00D54244">
                        <w:rPr>
                          <w:b/>
                        </w:rPr>
                        <w:t xml:space="preserve"> July 7, 2008 -</w:t>
                      </w:r>
                      <w:r w:rsidR="00360947">
                        <w:rPr>
                          <w:b/>
                        </w:rPr>
                        <w:t xml:space="preserve"> </w:t>
                      </w:r>
                      <w:r w:rsidRPr="00360947">
                        <w:rPr>
                          <w:b/>
                          <w:color w:val="FF0000"/>
                        </w:rPr>
                        <w:t>21</w:t>
                      </w:r>
                      <w:r w:rsidRPr="00360947">
                        <w:rPr>
                          <w:b/>
                          <w:color w:val="FF0000"/>
                          <w:vertAlign w:val="superscript"/>
                        </w:rPr>
                        <w:t>st</w:t>
                      </w:r>
                      <w:r w:rsidRPr="00360947">
                        <w:rPr>
                          <w:b/>
                          <w:color w:val="FF0000"/>
                        </w:rPr>
                        <w:t xml:space="preserve"> century high</w:t>
                      </w:r>
                    </w:p>
                    <w:p w14:paraId="7439A292" w14:textId="4ABF4EEF" w:rsidR="00D54244" w:rsidRPr="00D54244" w:rsidRDefault="00D54244" w:rsidP="00D54244">
                      <w:pPr>
                        <w:rPr>
                          <w:b/>
                        </w:rPr>
                      </w:pPr>
                      <w:r w:rsidRPr="00AA0AEB">
                        <w:rPr>
                          <w:b/>
                          <w:color w:val="BF8F00" w:themeColor="accent4" w:themeShade="BF"/>
                          <w:sz w:val="32"/>
                        </w:rPr>
                        <w:t>$1.10:</w:t>
                      </w:r>
                      <w:r w:rsidRPr="00D54244">
                        <w:rPr>
                          <w:b/>
                        </w:rPr>
                        <w:t xml:space="preserve"> Dec</w:t>
                      </w:r>
                      <w:r w:rsidR="00EB1AC6">
                        <w:rPr>
                          <w:b/>
                        </w:rPr>
                        <w:t>.</w:t>
                      </w:r>
                      <w:r w:rsidRPr="00D54244">
                        <w:rPr>
                          <w:b/>
                        </w:rPr>
                        <w:t xml:space="preserve"> 12, 2001 - </w:t>
                      </w:r>
                      <w:r w:rsidRPr="00360947">
                        <w:rPr>
                          <w:b/>
                          <w:color w:val="00B050"/>
                        </w:rPr>
                        <w:t>21</w:t>
                      </w:r>
                      <w:r w:rsidRPr="00360947">
                        <w:rPr>
                          <w:b/>
                          <w:color w:val="00B050"/>
                          <w:vertAlign w:val="superscript"/>
                        </w:rPr>
                        <w:t>st</w:t>
                      </w:r>
                      <w:r w:rsidRPr="00360947">
                        <w:rPr>
                          <w:b/>
                          <w:color w:val="00B050"/>
                        </w:rPr>
                        <w:t xml:space="preserve"> century low</w:t>
                      </w:r>
                    </w:p>
                  </w:txbxContent>
                </v:textbox>
              </v:shape>
            </w:pict>
          </mc:Fallback>
        </mc:AlternateContent>
      </w:r>
    </w:p>
    <w:p w14:paraId="2BA83755" w14:textId="21E3F226" w:rsidR="00133F7A" w:rsidRDefault="00133F7A" w:rsidP="00464CC3">
      <w:pPr>
        <w:spacing w:after="0" w:line="240" w:lineRule="auto"/>
        <w:ind w:right="-180"/>
        <w:jc w:val="both"/>
        <w:rPr>
          <w:rFonts w:ascii="Calibri" w:eastAsia="Calibri" w:hAnsi="Calibri" w:cs="Times New Roman"/>
          <w:snapToGrid w:val="0"/>
        </w:rPr>
      </w:pPr>
    </w:p>
    <w:p w14:paraId="6F5F84D4" w14:textId="1344CE99" w:rsidR="00133F7A" w:rsidRDefault="00133F7A" w:rsidP="00464CC3">
      <w:pPr>
        <w:spacing w:after="0" w:line="240" w:lineRule="auto"/>
        <w:ind w:right="-180"/>
        <w:jc w:val="both"/>
        <w:rPr>
          <w:rFonts w:ascii="Calibri" w:eastAsia="Calibri" w:hAnsi="Calibri" w:cs="Times New Roman"/>
          <w:snapToGrid w:val="0"/>
        </w:rPr>
      </w:pPr>
    </w:p>
    <w:p w14:paraId="3E77A7C3" w14:textId="7BAC7A68" w:rsidR="00133F7A" w:rsidRDefault="00133F7A" w:rsidP="00464CC3">
      <w:pPr>
        <w:spacing w:after="0" w:line="240" w:lineRule="auto"/>
        <w:ind w:right="-180"/>
        <w:jc w:val="both"/>
        <w:rPr>
          <w:rFonts w:ascii="Calibri" w:eastAsia="Calibri" w:hAnsi="Calibri" w:cs="Times New Roman"/>
          <w:snapToGrid w:val="0"/>
        </w:rPr>
      </w:pPr>
    </w:p>
    <w:p w14:paraId="0F6BA94D" w14:textId="4AD1CCA6" w:rsidR="00133F7A" w:rsidRDefault="005D453C" w:rsidP="00464CC3">
      <w:pPr>
        <w:spacing w:after="0" w:line="240" w:lineRule="auto"/>
        <w:ind w:right="-180"/>
        <w:jc w:val="both"/>
        <w:rPr>
          <w:rFonts w:ascii="Calibri" w:eastAsia="Calibri" w:hAnsi="Calibri" w:cs="Times New Roman"/>
          <w:snapToGrid w:val="0"/>
        </w:rPr>
      </w:pPr>
      <w:r w:rsidRPr="00DC52F2">
        <w:rPr>
          <w:noProof/>
          <w:color w:val="948A54"/>
          <w:sz w:val="14"/>
          <w:szCs w:val="16"/>
        </w:rPr>
        <w:lastRenderedPageBreak/>
        <mc:AlternateContent>
          <mc:Choice Requires="wps">
            <w:drawing>
              <wp:anchor distT="45720" distB="45720" distL="114300" distR="114300" simplePos="0" relativeHeight="251717120" behindDoc="0" locked="0" layoutInCell="1" allowOverlap="1" wp14:anchorId="67EBE58B" wp14:editId="4BF0A2B5">
                <wp:simplePos x="0" y="0"/>
                <wp:positionH relativeFrom="column">
                  <wp:posOffset>0</wp:posOffset>
                </wp:positionH>
                <wp:positionV relativeFrom="paragraph">
                  <wp:posOffset>342900</wp:posOffset>
                </wp:positionV>
                <wp:extent cx="7058025" cy="179832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798320"/>
                        </a:xfrm>
                        <a:prstGeom prst="rect">
                          <a:avLst/>
                        </a:prstGeom>
                        <a:solidFill>
                          <a:schemeClr val="bg1">
                            <a:lumMod val="85000"/>
                          </a:schemeClr>
                        </a:solidFill>
                        <a:ln w="9525">
                          <a:noFill/>
                          <a:miter lim="800000"/>
                          <a:headEnd/>
                          <a:tailEnd/>
                        </a:ln>
                        <a:effectLst/>
                      </wps:spPr>
                      <wps:txbx>
                        <w:txbxContent>
                          <w:p w14:paraId="765954AD" w14:textId="77777777" w:rsidR="00133F7A" w:rsidRPr="00962F8E" w:rsidRDefault="00133F7A" w:rsidP="00133F7A">
                            <w:pPr>
                              <w:pStyle w:val="Footer"/>
                              <w:ind w:left="1980" w:right="90"/>
                              <w:jc w:val="center"/>
                              <w:rPr>
                                <w:rFonts w:ascii="Times New Roman" w:hAnsi="Times New Roman"/>
                                <w:color w:val="2F5496" w:themeColor="accent5" w:themeShade="BF"/>
                                <w:sz w:val="48"/>
                                <w:szCs w:val="30"/>
                              </w:rPr>
                            </w:pPr>
                            <w:r w:rsidRPr="00962F8E">
                              <w:rPr>
                                <w:rFonts w:ascii="Times New Roman" w:hAnsi="Times New Roman"/>
                                <w:b/>
                                <w:i/>
                                <w:color w:val="2F5496" w:themeColor="accent5" w:themeShade="BF"/>
                                <w:sz w:val="48"/>
                                <w:szCs w:val="30"/>
                              </w:rPr>
                              <w:t>Please share this report with others!</w:t>
                            </w:r>
                          </w:p>
                          <w:p w14:paraId="5C126642" w14:textId="6BB1F665" w:rsidR="00133F7A" w:rsidRPr="006A168F" w:rsidRDefault="00133F7A" w:rsidP="00962F8E">
                            <w:pPr>
                              <w:pStyle w:val="Footer"/>
                              <w:ind w:left="2790" w:right="117"/>
                              <w:jc w:val="both"/>
                              <w:rPr>
                                <w:rFonts w:asciiTheme="minorHAnsi" w:hAnsiTheme="minorHAnsi"/>
                                <w:color w:val="0D0D0D"/>
                                <w:sz w:val="21"/>
                                <w:szCs w:val="21"/>
                              </w:rPr>
                            </w:pPr>
                            <w:r w:rsidRPr="000A05B2">
                              <w:rPr>
                                <w:rFonts w:ascii="Times New Roman" w:hAnsi="Times New Roman"/>
                                <w:color w:val="0D0D0D"/>
                                <w:sz w:val="10"/>
                              </w:rPr>
                              <w:br/>
                            </w:r>
                            <w:r w:rsidRPr="00133F7A">
                              <w:rPr>
                                <w:rFonts w:asciiTheme="minorHAnsi" w:hAnsiTheme="minorHAnsi"/>
                                <w:color w:val="003399"/>
                                <w:sz w:val="32"/>
                                <w:szCs w:val="21"/>
                              </w:rPr>
                              <w:t xml:space="preserve">This year, our goal is to offer services to several other clients just like you! If you would like to share this report with a friend or colleague, please call </w:t>
                            </w:r>
                            <w:r w:rsidR="005D453C" w:rsidRPr="005D453C">
                              <w:rPr>
                                <w:rFonts w:asciiTheme="minorHAnsi" w:hAnsiTheme="minorHAnsi"/>
                                <w:b/>
                                <w:color w:val="003399"/>
                                <w:sz w:val="32"/>
                                <w:szCs w:val="21"/>
                              </w:rPr>
                              <w:t>Marlena at Superior Financial Management (516) 939-2789</w:t>
                            </w:r>
                            <w:r w:rsidRPr="00133F7A">
                              <w:rPr>
                                <w:rFonts w:asciiTheme="minorHAnsi" w:hAnsiTheme="minorHAnsi"/>
                                <w:color w:val="003399"/>
                                <w:sz w:val="32"/>
                                <w:szCs w:val="21"/>
                              </w:rPr>
                              <w:t xml:space="preserve"> and we would be happy to assist you</w:t>
                            </w:r>
                            <w:r w:rsidRPr="00133F7A">
                              <w:rPr>
                                <w:rFonts w:asciiTheme="minorHAnsi" w:hAnsiTheme="minorHAnsi"/>
                                <w:color w:val="0D0D0D"/>
                                <w:sz w:val="32"/>
                                <w:szCs w:val="21"/>
                              </w:rPr>
                              <w:t>!</w:t>
                            </w:r>
                          </w:p>
                          <w:p w14:paraId="48E9E418" w14:textId="77777777" w:rsidR="00133F7A" w:rsidRDefault="00133F7A" w:rsidP="00133F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0;margin-top:27pt;width:555.75pt;height:141.6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" fillcolor="#d8d8d8 [2732]" stroked="f">
                <v:textbox>
                  <w:txbxContent>
                    <w:p w14:paraId="765954AD" w14:textId="77777777" w:rsidR="00133F7A" w:rsidRPr="00962F8E" w:rsidRDefault="00133F7A" w:rsidP="00133F7A">
                      <w:pPr>
                        <w:pStyle w:val="Footer"/>
                        <w:ind w:left="1980" w:right="90"/>
                        <w:jc w:val="center"/>
                        <w:rPr>
                          <w:rFonts w:ascii="Times New Roman" w:hAnsi="Times New Roman"/>
                          <w:color w:val="2F5496" w:themeColor="accent5" w:themeShade="BF"/>
                          <w:sz w:val="48"/>
                          <w:szCs w:val="30"/>
                        </w:rPr>
                      </w:pPr>
                      <w:r w:rsidRPr="00962F8E">
                        <w:rPr>
                          <w:rFonts w:ascii="Times New Roman" w:hAnsi="Times New Roman"/>
                          <w:b/>
                          <w:i/>
                          <w:color w:val="2F5496" w:themeColor="accent5" w:themeShade="BF"/>
                          <w:sz w:val="48"/>
                          <w:szCs w:val="30"/>
                        </w:rPr>
                        <w:t>Please share this report with others!</w:t>
                      </w:r>
                    </w:p>
                    <w:p w14:paraId="5C126642" w14:textId="6BB1F665" w:rsidR="00133F7A" w:rsidRPr="006A168F" w:rsidRDefault="00133F7A" w:rsidP="00962F8E">
                      <w:pPr>
                        <w:pStyle w:val="Footer"/>
                        <w:ind w:left="2790" w:right="117"/>
                        <w:jc w:val="both"/>
                        <w:rPr>
                          <w:rFonts w:asciiTheme="minorHAnsi" w:hAnsiTheme="minorHAnsi"/>
                          <w:color w:val="0D0D0D"/>
                          <w:sz w:val="21"/>
                          <w:szCs w:val="21"/>
                        </w:rPr>
                      </w:pPr>
                      <w:r w:rsidRPr="000A05B2">
                        <w:rPr>
                          <w:rFonts w:ascii="Times New Roman" w:hAnsi="Times New Roman"/>
                          <w:color w:val="0D0D0D"/>
                          <w:sz w:val="10"/>
                        </w:rPr>
                        <w:br/>
                      </w:r>
                      <w:r w:rsidRPr="00133F7A">
                        <w:rPr>
                          <w:rFonts w:asciiTheme="minorHAnsi" w:hAnsiTheme="minorHAnsi"/>
                          <w:color w:val="003399"/>
                          <w:sz w:val="32"/>
                          <w:szCs w:val="21"/>
                        </w:rPr>
                        <w:t xml:space="preserve">This year, our goal is to offer services to several other clients just like you! If you would like to share this report with a friend or colleague, please call </w:t>
                      </w:r>
                      <w:r w:rsidR="005D453C" w:rsidRPr="005D453C">
                        <w:rPr>
                          <w:rFonts w:asciiTheme="minorHAnsi" w:hAnsiTheme="minorHAnsi"/>
                          <w:b/>
                          <w:color w:val="003399"/>
                          <w:sz w:val="32"/>
                          <w:szCs w:val="21"/>
                        </w:rPr>
                        <w:t>Marlena at Superior Financial Management (516) 939-2789</w:t>
                      </w:r>
                      <w:r w:rsidRPr="00133F7A">
                        <w:rPr>
                          <w:rFonts w:asciiTheme="minorHAnsi" w:hAnsiTheme="minorHAnsi"/>
                          <w:color w:val="003399"/>
                          <w:sz w:val="32"/>
                          <w:szCs w:val="21"/>
                        </w:rPr>
                        <w:t xml:space="preserve"> and we would be happy to assist you</w:t>
                      </w:r>
                      <w:r w:rsidRPr="00133F7A">
                        <w:rPr>
                          <w:rFonts w:asciiTheme="minorHAnsi" w:hAnsiTheme="minorHAnsi"/>
                          <w:color w:val="0D0D0D"/>
                          <w:sz w:val="32"/>
                          <w:szCs w:val="21"/>
                        </w:rPr>
                        <w:t>!</w:t>
                      </w:r>
                    </w:p>
                    <w:p w14:paraId="48E9E418" w14:textId="77777777" w:rsidR="00133F7A" w:rsidRDefault="00133F7A" w:rsidP="00133F7A"/>
                  </w:txbxContent>
                </v:textbox>
                <w10:wrap type="square"/>
              </v:shape>
            </w:pict>
          </mc:Fallback>
        </mc:AlternateContent>
      </w:r>
      <w:r w:rsidR="00360947" w:rsidRPr="00DC52F2">
        <w:rPr>
          <w:noProof/>
          <w:color w:val="948A54"/>
          <w:sz w:val="14"/>
          <w:szCs w:val="16"/>
        </w:rPr>
        <mc:AlternateContent>
          <mc:Choice Requires="wps">
            <w:drawing>
              <wp:anchor distT="45720" distB="45720" distL="114300" distR="114300" simplePos="0" relativeHeight="251736576" behindDoc="0" locked="0" layoutInCell="1" allowOverlap="1" wp14:anchorId="7A87D635" wp14:editId="474DD3D1">
                <wp:simplePos x="0" y="0"/>
                <wp:positionH relativeFrom="column">
                  <wp:posOffset>3726180</wp:posOffset>
                </wp:positionH>
                <wp:positionV relativeFrom="paragraph">
                  <wp:posOffset>266700</wp:posOffset>
                </wp:positionV>
                <wp:extent cx="3364992" cy="76200"/>
                <wp:effectExtent l="0" t="19050" r="0"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2" cy="76200"/>
                        </a:xfrm>
                        <a:prstGeom prst="rect">
                          <a:avLst/>
                        </a:prstGeom>
                        <a:noFill/>
                        <a:ln w="9525">
                          <a:noFill/>
                          <a:miter lim="800000"/>
                          <a:headEnd/>
                          <a:tailEnd/>
                        </a:ln>
                        <a:effectLst/>
                        <a:scene3d>
                          <a:camera prst="orthographicFront"/>
                          <a:lightRig rig="threePt" dir="t"/>
                        </a:scene3d>
                        <a:sp3d>
                          <a:bevelT w="152400" h="50800" prst="softRound"/>
                        </a:sp3d>
                      </wps:spPr>
                      <wps:txbx>
                        <w:txbxContent>
                          <w:p w14:paraId="5FD2294C" w14:textId="55FEAA6E" w:rsidR="00360947" w:rsidRPr="00360947" w:rsidRDefault="00360947" w:rsidP="00360947">
                            <w:pPr>
                              <w:jc w:val="right"/>
                              <w:rPr>
                                <w:i/>
                                <w:color w:val="000000" w:themeColor="text1"/>
                                <w:sz w:val="18"/>
                              </w:rPr>
                            </w:pPr>
                            <w:r w:rsidRPr="00360947">
                              <w:rPr>
                                <w:i/>
                                <w:color w:val="000000" w:themeColor="text1"/>
                                <w:sz w:val="18"/>
                              </w:rPr>
                              <w:t>Prices based on U.S. averages including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93.4pt;margin-top:21pt;width:264.95pt;height:6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" filled="f" stroked="f">
                <v:textbox>
                  <w:txbxContent>
                    <w:p w14:paraId="5FD2294C" w14:textId="55FEAA6E" w:rsidR="00360947" w:rsidRPr="00360947" w:rsidRDefault="00360947" w:rsidP="00360947">
                      <w:pPr>
                        <w:jc w:val="right"/>
                        <w:rPr>
                          <w:i/>
                          <w:color w:val="000000" w:themeColor="text1"/>
                          <w:sz w:val="18"/>
                        </w:rPr>
                      </w:pPr>
                      <w:r w:rsidRPr="00360947">
                        <w:rPr>
                          <w:i/>
                          <w:color w:val="000000" w:themeColor="text1"/>
                          <w:sz w:val="18"/>
                        </w:rPr>
                        <w:t>Prices based on U.S. averages including taxes</w:t>
                      </w:r>
                    </w:p>
                  </w:txbxContent>
                </v:textbox>
              </v:shape>
            </w:pict>
          </mc:Fallback>
        </mc:AlternateContent>
      </w:r>
    </w:p>
    <w:p w14:paraId="304AB110" w14:textId="324CE3F4" w:rsidR="00133F7A" w:rsidRDefault="00962F8E" w:rsidP="00464CC3">
      <w:pPr>
        <w:spacing w:after="0" w:line="240" w:lineRule="auto"/>
        <w:ind w:right="-180"/>
        <w:jc w:val="both"/>
        <w:rPr>
          <w:rFonts w:ascii="Calibri" w:eastAsia="Calibri" w:hAnsi="Calibri" w:cs="Times New Roman"/>
          <w:snapToGrid w:val="0"/>
        </w:rPr>
      </w:pPr>
      <w:r w:rsidRPr="00DC52F2">
        <w:rPr>
          <w:noProof/>
          <w:color w:val="000000" w:themeColor="text1"/>
        </w:rPr>
        <w:drawing>
          <wp:anchor distT="0" distB="0" distL="114300" distR="114300" simplePos="0" relativeHeight="251718144" behindDoc="0" locked="0" layoutInCell="1" allowOverlap="1" wp14:anchorId="747A8459" wp14:editId="029CBB7E">
            <wp:simplePos x="0" y="0"/>
            <wp:positionH relativeFrom="column">
              <wp:posOffset>124933</wp:posOffset>
            </wp:positionH>
            <wp:positionV relativeFrom="paragraph">
              <wp:posOffset>244549</wp:posOffset>
            </wp:positionV>
            <wp:extent cx="1619250" cy="14353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duotone>
                        <a:schemeClr val="accent5">
                          <a:shade val="45000"/>
                          <a:satMod val="135000"/>
                        </a:schemeClr>
                        <a:prstClr val="white"/>
                      </a:duotone>
                      <a:extLst>
                        <a:ext uri="{BEBA8EAE-BF5A-486C-A8C5-ECC9F3942E4B}">
                          <a14:imgProps xmlns:a14="http://schemas.microsoft.com/office/drawing/2010/main">
                            <a14:imgLayer r:embed="rId1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622461" cy="1438242"/>
                    </a:xfrm>
                    <a:prstGeom prst="rect">
                      <a:avLst/>
                    </a:prstGeom>
                    <a:noFill/>
                    <a:effectLst/>
                  </pic:spPr>
                </pic:pic>
              </a:graphicData>
            </a:graphic>
            <wp14:sizeRelH relativeFrom="page">
              <wp14:pctWidth>0</wp14:pctWidth>
            </wp14:sizeRelH>
            <wp14:sizeRelV relativeFrom="page">
              <wp14:pctHeight>0</wp14:pctHeight>
            </wp14:sizeRelV>
          </wp:anchor>
        </w:drawing>
      </w:r>
    </w:p>
    <w:p w14:paraId="1E93E63B" w14:textId="101765CA" w:rsidR="00133F7A" w:rsidRPr="00133F7A" w:rsidRDefault="00133F7A" w:rsidP="00133F7A">
      <w:pPr>
        <w:spacing w:after="0" w:line="240" w:lineRule="auto"/>
        <w:ind w:right="-180"/>
        <w:jc w:val="both"/>
        <w:rPr>
          <w:rFonts w:ascii="Calibri" w:eastAsia="Calibri" w:hAnsi="Calibri" w:cs="Times New Roman"/>
          <w:snapToGrid w:val="0"/>
        </w:rPr>
      </w:pPr>
    </w:p>
    <w:p w14:paraId="2AF42DF7" w14:textId="64BD4D74" w:rsidR="00133F7A" w:rsidRDefault="00133F7A" w:rsidP="00133F7A">
      <w:pPr>
        <w:spacing w:after="0" w:line="240" w:lineRule="auto"/>
        <w:ind w:right="-180"/>
        <w:jc w:val="center"/>
        <w:rPr>
          <w:rFonts w:ascii="Calibri" w:eastAsia="Calibri" w:hAnsi="Calibri" w:cs="Times New Roman"/>
          <w:spacing w:val="-10"/>
          <w:sz w:val="20"/>
          <w:szCs w:val="20"/>
          <w:highlight w:val="yellow"/>
        </w:rPr>
      </w:pPr>
    </w:p>
    <w:p w14:paraId="428BFF6C" w14:textId="77777777" w:rsidR="00531F65" w:rsidRPr="007C4651" w:rsidRDefault="00531F65" w:rsidP="00531F65">
      <w:pPr>
        <w:pStyle w:val="NoSpacing"/>
        <w:jc w:val="center"/>
        <w:rPr>
          <w:sz w:val="20"/>
          <w:szCs w:val="20"/>
        </w:rPr>
      </w:pPr>
      <w:r w:rsidRPr="007C4651">
        <w:rPr>
          <w:sz w:val="20"/>
          <w:szCs w:val="20"/>
        </w:rPr>
        <w:t xml:space="preserve">Chuck Schlapp is a Financial Planner with Superior Financial Management. He is a registered investment advisor affiliated with and also offers securities as a Registered Representative of North Ridge Securities Corp. </w:t>
      </w:r>
    </w:p>
    <w:p w14:paraId="0FD2B43E" w14:textId="77777777" w:rsidR="00531F65" w:rsidRDefault="00531F65" w:rsidP="00531F65">
      <w:pPr>
        <w:tabs>
          <w:tab w:val="left" w:pos="6930"/>
        </w:tabs>
        <w:spacing w:after="0" w:line="240" w:lineRule="auto"/>
        <w:ind w:right="540"/>
        <w:jc w:val="center"/>
        <w:rPr>
          <w:rFonts w:ascii="Calibri" w:eastAsia="Calibri" w:hAnsi="Calibri" w:cs="Times New Roman"/>
          <w:spacing w:val="-10"/>
          <w:sz w:val="20"/>
          <w:szCs w:val="20"/>
        </w:rPr>
      </w:pPr>
      <w:r w:rsidRPr="007C4651">
        <w:rPr>
          <w:sz w:val="20"/>
          <w:szCs w:val="20"/>
        </w:rPr>
        <w:t>1895 Walt Whitman Road, Melville, NY 11747. Tel.: (631) 420-4242 – Member of FINRA/SIPC.</w:t>
      </w:r>
    </w:p>
    <w:p w14:paraId="2159787B" w14:textId="77777777" w:rsidR="00531F65" w:rsidRDefault="00531F65" w:rsidP="00531F65">
      <w:pPr>
        <w:spacing w:after="0" w:line="240" w:lineRule="auto"/>
        <w:ind w:right="-180"/>
        <w:jc w:val="both"/>
        <w:rPr>
          <w:rFonts w:ascii="Calibri" w:eastAsia="Calibri" w:hAnsi="Calibri" w:cs="Times New Roman"/>
          <w:snapToGrid w:val="0"/>
          <w:sz w:val="18"/>
          <w:szCs w:val="18"/>
        </w:rPr>
      </w:pPr>
    </w:p>
    <w:p w14:paraId="07447315" w14:textId="0BEBB89C" w:rsidR="00133F7A" w:rsidRDefault="00133F7A" w:rsidP="00133F7A">
      <w:pPr>
        <w:spacing w:after="0" w:line="240" w:lineRule="auto"/>
        <w:ind w:right="-180"/>
        <w:jc w:val="both"/>
        <w:rPr>
          <w:rFonts w:ascii="Calibri" w:eastAsia="Calibri" w:hAnsi="Calibri" w:cs="Times New Roman"/>
          <w:snapToGrid w:val="0"/>
          <w:sz w:val="18"/>
          <w:szCs w:val="18"/>
        </w:rPr>
      </w:pPr>
    </w:p>
    <w:p w14:paraId="67FF90BE" w14:textId="17BFDC59" w:rsidR="00133F7A" w:rsidRPr="00865C6B" w:rsidRDefault="00133F7A" w:rsidP="00133F7A">
      <w:pPr>
        <w:spacing w:after="0" w:line="240" w:lineRule="auto"/>
        <w:ind w:right="-180"/>
        <w:jc w:val="both"/>
        <w:rPr>
          <w:rFonts w:ascii="Calibri" w:eastAsia="Calibri" w:hAnsi="Calibri" w:cs="Times New Roman"/>
          <w:snapToGrid w:val="0"/>
          <w:sz w:val="20"/>
          <w:szCs w:val="18"/>
        </w:rPr>
      </w:pPr>
      <w:r w:rsidRPr="00865C6B">
        <w:rPr>
          <w:rFonts w:ascii="Calibri" w:eastAsia="Calibri" w:hAnsi="Calibri" w:cs="Times New Roman"/>
          <w:snapToGrid w:val="0"/>
          <w:sz w:val="20"/>
          <w:szCs w:val="18"/>
        </w:rPr>
        <w:t xml:space="preserve">Note: The views stated in this letter are not necessarily the opinion of </w:t>
      </w:r>
      <w:r w:rsidR="00531F65">
        <w:rPr>
          <w:rFonts w:ascii="Calibri" w:eastAsia="Calibri" w:hAnsi="Calibri" w:cs="Times New Roman"/>
          <w:snapToGrid w:val="0"/>
          <w:sz w:val="20"/>
          <w:szCs w:val="18"/>
        </w:rPr>
        <w:t xml:space="preserve">North Ridge Securities Corp., </w:t>
      </w:r>
      <w:r w:rsidRPr="00865C6B">
        <w:rPr>
          <w:rFonts w:ascii="Calibri" w:eastAsia="Calibri" w:hAnsi="Calibri" w:cs="Times New Roman"/>
          <w:snapToGrid w:val="0"/>
          <w:sz w:val="20"/>
          <w:szCs w:val="18"/>
        </w:rPr>
        <w:t>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The S&amp;P 500 is an unmanaged index of 500 widely held stocks that is general considered representative of the U.S. Stock market. Dow Jones Industrial Average (DJIA), commonly known as “The Dow” is an index representing 30 stock of companies maintained and reviewed by the editors of the Wall Street Journal. Past performance is no guarantee of future results.  Due to volatility within the markets mentioned, opinions are subject to change without notice. Information is based on sources believed to be reliable; however, their accuracy or completeness cannot be guaranteed.</w:t>
      </w:r>
      <w:r w:rsidRPr="00865C6B">
        <w:rPr>
          <w:rFonts w:ascii="Calibri" w:eastAsia="Calibri" w:hAnsi="Calibri"/>
          <w:noProof/>
          <w:sz w:val="20"/>
          <w:szCs w:val="18"/>
        </w:rPr>
        <w:drawing>
          <wp:anchor distT="0" distB="0" distL="114300" distR="114300" simplePos="0" relativeHeight="251715072" behindDoc="0" locked="0" layoutInCell="1" allowOverlap="1" wp14:anchorId="29653A90" wp14:editId="2B846B19">
            <wp:simplePos x="0" y="0"/>
            <wp:positionH relativeFrom="column">
              <wp:posOffset>6146800</wp:posOffset>
            </wp:positionH>
            <wp:positionV relativeFrom="paragraph">
              <wp:posOffset>9435465</wp:posOffset>
            </wp:positionV>
            <wp:extent cx="554527" cy="1245870"/>
            <wp:effectExtent l="0" t="0" r="0" b="0"/>
            <wp:wrapNone/>
            <wp:docPr id="13" name="Picture 13"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ovelittletree.com/ILLT_image/ILLT_home/ILLT_images_Home_tre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527" cy="1245870"/>
                    </a:xfrm>
                    <a:prstGeom prst="rect">
                      <a:avLst/>
                    </a:prstGeom>
                    <a:noFill/>
                    <a:ln>
                      <a:noFill/>
                    </a:ln>
                  </pic:spPr>
                </pic:pic>
              </a:graphicData>
            </a:graphic>
          </wp:anchor>
        </w:drawing>
      </w:r>
      <w:r w:rsidRPr="00865C6B">
        <w:rPr>
          <w:rFonts w:ascii="Calibri" w:eastAsia="Calibri" w:hAnsi="Calibri" w:cs="Times New Roman"/>
          <w:snapToGrid w:val="0"/>
          <w:sz w:val="20"/>
          <w:szCs w:val="18"/>
        </w:rPr>
        <w:t xml:space="preserve"> </w:t>
      </w:r>
    </w:p>
    <w:p w14:paraId="5260B7FE" w14:textId="77777777" w:rsidR="00133F7A" w:rsidRDefault="00133F7A" w:rsidP="00133F7A">
      <w:pPr>
        <w:spacing w:after="0" w:line="240" w:lineRule="auto"/>
        <w:ind w:right="-180"/>
        <w:jc w:val="both"/>
        <w:rPr>
          <w:rFonts w:ascii="Calibri" w:eastAsia="Calibri" w:hAnsi="Calibri" w:cs="Times New Roman"/>
          <w:snapToGrid w:val="0"/>
          <w:szCs w:val="18"/>
        </w:rPr>
      </w:pPr>
    </w:p>
    <w:p w14:paraId="637F657C" w14:textId="16B1CEB0" w:rsidR="00133F7A" w:rsidRPr="00AF2BD1" w:rsidRDefault="00133F7A" w:rsidP="00133F7A">
      <w:pPr>
        <w:spacing w:after="0" w:line="240" w:lineRule="auto"/>
        <w:ind w:right="-180"/>
        <w:jc w:val="both"/>
        <w:rPr>
          <w:rFonts w:ascii="Calibri" w:eastAsia="Calibri" w:hAnsi="Calibri" w:cs="Times New Roman"/>
          <w:b/>
          <w:snapToGrid w:val="0"/>
          <w:sz w:val="20"/>
          <w:szCs w:val="18"/>
        </w:rPr>
      </w:pPr>
      <w:r w:rsidRPr="00AF2BD1">
        <w:rPr>
          <w:rFonts w:ascii="Calibri" w:eastAsia="Calibri" w:hAnsi="Calibri" w:cs="Times New Roman"/>
          <w:b/>
          <w:snapToGrid w:val="0"/>
          <w:sz w:val="20"/>
          <w:szCs w:val="18"/>
        </w:rPr>
        <w:t>Sources: Barron’s, FactSet, JP Morgan, Nerdwallet.com, NASDAQ.com, CNBC, The Wall Street Journal; Academy of Preferred Financial Advisors, Inc.©2018</w:t>
      </w:r>
    </w:p>
    <w:p w14:paraId="29EADF56" w14:textId="117552A6" w:rsidR="004F75D0" w:rsidRPr="00344986" w:rsidRDefault="004F75D0" w:rsidP="00464CC3">
      <w:pPr>
        <w:spacing w:after="0" w:line="240" w:lineRule="auto"/>
        <w:ind w:right="-180"/>
        <w:jc w:val="both"/>
        <w:rPr>
          <w:rFonts w:ascii="Calibri" w:eastAsia="Calibri" w:hAnsi="Calibri" w:cs="Times New Roman"/>
          <w:snapToGrid w:val="0"/>
        </w:rPr>
      </w:pPr>
    </w:p>
    <w:sectPr w:rsidR="004F75D0" w:rsidRPr="00344986" w:rsidSect="001B0DC3">
      <w:type w:val="continuous"/>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ED6B9" w14:textId="77777777" w:rsidR="00A26D21" w:rsidRDefault="00A26D21" w:rsidP="00F96DED">
      <w:pPr>
        <w:spacing w:after="0" w:line="240" w:lineRule="auto"/>
      </w:pPr>
      <w:r>
        <w:separator/>
      </w:r>
    </w:p>
  </w:endnote>
  <w:endnote w:type="continuationSeparator" w:id="0">
    <w:p w14:paraId="51B64955" w14:textId="77777777" w:rsidR="00A26D21" w:rsidRDefault="00A26D21" w:rsidP="00F9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EEC8A" w14:textId="77777777" w:rsidR="00A26D21" w:rsidRDefault="00A26D21" w:rsidP="00F96DED">
      <w:pPr>
        <w:spacing w:after="0" w:line="240" w:lineRule="auto"/>
      </w:pPr>
      <w:r>
        <w:separator/>
      </w:r>
    </w:p>
  </w:footnote>
  <w:footnote w:type="continuationSeparator" w:id="0">
    <w:p w14:paraId="223E50C8" w14:textId="77777777" w:rsidR="00A26D21" w:rsidRDefault="00A26D21" w:rsidP="00F96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5976"/>
    <w:multiLevelType w:val="multilevel"/>
    <w:tmpl w:val="98D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0D3231"/>
    <w:multiLevelType w:val="hybridMultilevel"/>
    <w:tmpl w:val="CCB82E9C"/>
    <w:lvl w:ilvl="0" w:tplc="82BAB854">
      <w:start w:val="1"/>
      <w:numFmt w:val="decimal"/>
      <w:lvlText w:val="%1."/>
      <w:lvlJc w:val="left"/>
      <w:pPr>
        <w:ind w:left="495" w:hanging="360"/>
      </w:pPr>
      <w:rPr>
        <w:rFonts w:hint="default"/>
        <w:b/>
        <w:color w:val="2F5496" w:themeColor="accent5" w:themeShade="BF"/>
        <w:sz w:val="44"/>
        <w:szCs w:val="4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17EA2552"/>
    <w:multiLevelType w:val="hybridMultilevel"/>
    <w:tmpl w:val="0D0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556E3"/>
    <w:multiLevelType w:val="multilevel"/>
    <w:tmpl w:val="EF8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E3168"/>
    <w:multiLevelType w:val="hybridMultilevel"/>
    <w:tmpl w:val="21F41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323AB"/>
    <w:multiLevelType w:val="hybridMultilevel"/>
    <w:tmpl w:val="43EE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A8167C"/>
    <w:multiLevelType w:val="multilevel"/>
    <w:tmpl w:val="98D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8E42F8"/>
    <w:multiLevelType w:val="hybridMultilevel"/>
    <w:tmpl w:val="B7EC92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D706540"/>
    <w:multiLevelType w:val="hybridMultilevel"/>
    <w:tmpl w:val="D35870A0"/>
    <w:lvl w:ilvl="0" w:tplc="1D6E4E72">
      <w:start w:val="1"/>
      <w:numFmt w:val="bullet"/>
      <w:lvlText w:val=""/>
      <w:lvlJc w:val="left"/>
      <w:pPr>
        <w:ind w:left="720" w:hanging="360"/>
      </w:pPr>
      <w:rPr>
        <w:rFonts w:ascii="Wingdings" w:hAnsi="Wingdings" w:hint="default"/>
        <w:b/>
        <w:i w:val="0"/>
        <w:color w:val="548DD4"/>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nsid w:val="31E02919"/>
    <w:multiLevelType w:val="hybridMultilevel"/>
    <w:tmpl w:val="1092FCD8"/>
    <w:lvl w:ilvl="0" w:tplc="B2B0947A">
      <w:start w:val="1"/>
      <w:numFmt w:val="bullet"/>
      <w:lvlText w:val=""/>
      <w:lvlJc w:val="left"/>
      <w:pPr>
        <w:ind w:left="720" w:hanging="360"/>
      </w:pPr>
      <w:rPr>
        <w:rFonts w:ascii="Symbol" w:hAnsi="Symbol"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268CE"/>
    <w:multiLevelType w:val="hybridMultilevel"/>
    <w:tmpl w:val="E8D271BC"/>
    <w:lvl w:ilvl="0" w:tplc="0409000D">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007FE"/>
    <w:multiLevelType w:val="multilevel"/>
    <w:tmpl w:val="934A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12D4D"/>
    <w:multiLevelType w:val="multilevel"/>
    <w:tmpl w:val="2EB8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AB4B93"/>
    <w:multiLevelType w:val="multilevel"/>
    <w:tmpl w:val="F850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58091B"/>
    <w:multiLevelType w:val="multilevel"/>
    <w:tmpl w:val="0426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7E5CCD"/>
    <w:multiLevelType w:val="multilevel"/>
    <w:tmpl w:val="E954B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623857"/>
    <w:multiLevelType w:val="hybridMultilevel"/>
    <w:tmpl w:val="491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3035E"/>
    <w:multiLevelType w:val="multilevel"/>
    <w:tmpl w:val="C340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FD4916"/>
    <w:multiLevelType w:val="hybridMultilevel"/>
    <w:tmpl w:val="C1460E5E"/>
    <w:lvl w:ilvl="0" w:tplc="94A29574">
      <w:start w:val="1"/>
      <w:numFmt w:val="decimal"/>
      <w:lvlText w:val="%1."/>
      <w:lvlJc w:val="left"/>
      <w:pPr>
        <w:ind w:left="678" w:hanging="360"/>
      </w:pPr>
      <w:rPr>
        <w:rFonts w:ascii="Century Gothic" w:hAnsi="Century Gothic" w:hint="default"/>
        <w:color w:val="171717" w:themeColor="background2" w:themeShade="1A"/>
        <w:sz w:val="32"/>
        <w:szCs w:val="32"/>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9">
    <w:nsid w:val="70070707"/>
    <w:multiLevelType w:val="hybridMultilevel"/>
    <w:tmpl w:val="843A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05525F"/>
    <w:multiLevelType w:val="hybridMultilevel"/>
    <w:tmpl w:val="B822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24297"/>
    <w:multiLevelType w:val="hybridMultilevel"/>
    <w:tmpl w:val="B45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0"/>
  </w:num>
  <w:num w:numId="4">
    <w:abstractNumId w:val="8"/>
  </w:num>
  <w:num w:numId="5">
    <w:abstractNumId w:val="16"/>
  </w:num>
  <w:num w:numId="6">
    <w:abstractNumId w:val="2"/>
  </w:num>
  <w:num w:numId="7">
    <w:abstractNumId w:val="5"/>
  </w:num>
  <w:num w:numId="8">
    <w:abstractNumId w:val="9"/>
  </w:num>
  <w:num w:numId="9">
    <w:abstractNumId w:val="19"/>
  </w:num>
  <w:num w:numId="10">
    <w:abstractNumId w:val="11"/>
  </w:num>
  <w:num w:numId="11">
    <w:abstractNumId w:val="4"/>
  </w:num>
  <w:num w:numId="12">
    <w:abstractNumId w:val="14"/>
  </w:num>
  <w:num w:numId="13">
    <w:abstractNumId w:val="1"/>
  </w:num>
  <w:num w:numId="14">
    <w:abstractNumId w:val="17"/>
  </w:num>
  <w:num w:numId="15">
    <w:abstractNumId w:val="15"/>
    <w:lvlOverride w:ilvl="0">
      <w:lvl w:ilvl="0">
        <w:numFmt w:val="decimal"/>
        <w:lvlText w:val="%1."/>
        <w:lvlJc w:val="left"/>
      </w:lvl>
    </w:lvlOverride>
  </w:num>
  <w:num w:numId="16">
    <w:abstractNumId w:val="18"/>
  </w:num>
  <w:num w:numId="17">
    <w:abstractNumId w:val="12"/>
  </w:num>
  <w:num w:numId="18">
    <w:abstractNumId w:val="13"/>
  </w:num>
  <w:num w:numId="19">
    <w:abstractNumId w:val="3"/>
  </w:num>
  <w:num w:numId="20">
    <w:abstractNumId w:val="10"/>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A5"/>
    <w:rsid w:val="000121C0"/>
    <w:rsid w:val="00023FE8"/>
    <w:rsid w:val="00024375"/>
    <w:rsid w:val="00027BF7"/>
    <w:rsid w:val="00032D50"/>
    <w:rsid w:val="00033129"/>
    <w:rsid w:val="0003332B"/>
    <w:rsid w:val="00046BBF"/>
    <w:rsid w:val="0004735A"/>
    <w:rsid w:val="000551BE"/>
    <w:rsid w:val="0006153C"/>
    <w:rsid w:val="00061FA2"/>
    <w:rsid w:val="0006236A"/>
    <w:rsid w:val="0006648D"/>
    <w:rsid w:val="00067F12"/>
    <w:rsid w:val="000708B5"/>
    <w:rsid w:val="00070C5D"/>
    <w:rsid w:val="00072004"/>
    <w:rsid w:val="000725AB"/>
    <w:rsid w:val="00074A3C"/>
    <w:rsid w:val="0007621C"/>
    <w:rsid w:val="0007693E"/>
    <w:rsid w:val="00083814"/>
    <w:rsid w:val="0008464F"/>
    <w:rsid w:val="000A5444"/>
    <w:rsid w:val="000B0E09"/>
    <w:rsid w:val="000B27FC"/>
    <w:rsid w:val="000B36D5"/>
    <w:rsid w:val="000B42A6"/>
    <w:rsid w:val="000B7343"/>
    <w:rsid w:val="000C09CA"/>
    <w:rsid w:val="000D01D5"/>
    <w:rsid w:val="000D4E94"/>
    <w:rsid w:val="000D78F2"/>
    <w:rsid w:val="000E032C"/>
    <w:rsid w:val="000E1343"/>
    <w:rsid w:val="000E18E2"/>
    <w:rsid w:val="000E299C"/>
    <w:rsid w:val="000E632C"/>
    <w:rsid w:val="000E73DA"/>
    <w:rsid w:val="000E7D90"/>
    <w:rsid w:val="000F0B1D"/>
    <w:rsid w:val="000F23E8"/>
    <w:rsid w:val="000F507D"/>
    <w:rsid w:val="001023C8"/>
    <w:rsid w:val="0010267D"/>
    <w:rsid w:val="00124583"/>
    <w:rsid w:val="00127EC6"/>
    <w:rsid w:val="001306B1"/>
    <w:rsid w:val="00130A0B"/>
    <w:rsid w:val="00131650"/>
    <w:rsid w:val="0013270F"/>
    <w:rsid w:val="0013291B"/>
    <w:rsid w:val="00133F7A"/>
    <w:rsid w:val="00134AB8"/>
    <w:rsid w:val="001360C1"/>
    <w:rsid w:val="00137B14"/>
    <w:rsid w:val="00143EA8"/>
    <w:rsid w:val="00152925"/>
    <w:rsid w:val="00160567"/>
    <w:rsid w:val="001620DB"/>
    <w:rsid w:val="00166EE7"/>
    <w:rsid w:val="001701C7"/>
    <w:rsid w:val="0017313F"/>
    <w:rsid w:val="0017385F"/>
    <w:rsid w:val="0018245A"/>
    <w:rsid w:val="00183F06"/>
    <w:rsid w:val="00191589"/>
    <w:rsid w:val="001A4480"/>
    <w:rsid w:val="001A59EE"/>
    <w:rsid w:val="001A5D07"/>
    <w:rsid w:val="001A672C"/>
    <w:rsid w:val="001A71AF"/>
    <w:rsid w:val="001B0DC3"/>
    <w:rsid w:val="001B2836"/>
    <w:rsid w:val="001B42AD"/>
    <w:rsid w:val="001C1713"/>
    <w:rsid w:val="001C2720"/>
    <w:rsid w:val="001C60AE"/>
    <w:rsid w:val="001C64B8"/>
    <w:rsid w:val="001D4473"/>
    <w:rsid w:val="001D5768"/>
    <w:rsid w:val="001D5E96"/>
    <w:rsid w:val="001E3586"/>
    <w:rsid w:val="001E649C"/>
    <w:rsid w:val="001F378F"/>
    <w:rsid w:val="001F6C6D"/>
    <w:rsid w:val="001F7F19"/>
    <w:rsid w:val="002016C8"/>
    <w:rsid w:val="0020340A"/>
    <w:rsid w:val="00205F8F"/>
    <w:rsid w:val="00211931"/>
    <w:rsid w:val="00214CF5"/>
    <w:rsid w:val="0021632F"/>
    <w:rsid w:val="0022196F"/>
    <w:rsid w:val="002229AF"/>
    <w:rsid w:val="00231C1C"/>
    <w:rsid w:val="002345B3"/>
    <w:rsid w:val="00241CA1"/>
    <w:rsid w:val="0024601C"/>
    <w:rsid w:val="00246215"/>
    <w:rsid w:val="00246EA7"/>
    <w:rsid w:val="00251F91"/>
    <w:rsid w:val="002540CD"/>
    <w:rsid w:val="0026109C"/>
    <w:rsid w:val="002706B3"/>
    <w:rsid w:val="0027351A"/>
    <w:rsid w:val="00276CAC"/>
    <w:rsid w:val="0028482F"/>
    <w:rsid w:val="00292990"/>
    <w:rsid w:val="0029362C"/>
    <w:rsid w:val="0029731D"/>
    <w:rsid w:val="002A0290"/>
    <w:rsid w:val="002A1A2D"/>
    <w:rsid w:val="002A40A9"/>
    <w:rsid w:val="002A60CB"/>
    <w:rsid w:val="002B4713"/>
    <w:rsid w:val="002B607B"/>
    <w:rsid w:val="002B6A32"/>
    <w:rsid w:val="002B6D20"/>
    <w:rsid w:val="002D2A90"/>
    <w:rsid w:val="002D66FE"/>
    <w:rsid w:val="002E22D9"/>
    <w:rsid w:val="002E52BE"/>
    <w:rsid w:val="002F38D5"/>
    <w:rsid w:val="002F459E"/>
    <w:rsid w:val="002F4747"/>
    <w:rsid w:val="003008FA"/>
    <w:rsid w:val="00302FFC"/>
    <w:rsid w:val="00306773"/>
    <w:rsid w:val="003122A8"/>
    <w:rsid w:val="003137A7"/>
    <w:rsid w:val="003226EA"/>
    <w:rsid w:val="00322D29"/>
    <w:rsid w:val="0033091F"/>
    <w:rsid w:val="00330CE7"/>
    <w:rsid w:val="003330FD"/>
    <w:rsid w:val="0033321E"/>
    <w:rsid w:val="003356F8"/>
    <w:rsid w:val="003364FF"/>
    <w:rsid w:val="00341C6C"/>
    <w:rsid w:val="00343165"/>
    <w:rsid w:val="00344986"/>
    <w:rsid w:val="00351B45"/>
    <w:rsid w:val="0035222F"/>
    <w:rsid w:val="00353A84"/>
    <w:rsid w:val="00360947"/>
    <w:rsid w:val="00377506"/>
    <w:rsid w:val="00380CF0"/>
    <w:rsid w:val="0038225E"/>
    <w:rsid w:val="00382EFB"/>
    <w:rsid w:val="003879A3"/>
    <w:rsid w:val="00393C3F"/>
    <w:rsid w:val="00396F24"/>
    <w:rsid w:val="003B12C6"/>
    <w:rsid w:val="003B1533"/>
    <w:rsid w:val="003B2BAA"/>
    <w:rsid w:val="003B4C1C"/>
    <w:rsid w:val="003B5CE5"/>
    <w:rsid w:val="003B7420"/>
    <w:rsid w:val="003C0769"/>
    <w:rsid w:val="003C275B"/>
    <w:rsid w:val="003C4020"/>
    <w:rsid w:val="003C4307"/>
    <w:rsid w:val="003C7A5C"/>
    <w:rsid w:val="003D0DED"/>
    <w:rsid w:val="003D2590"/>
    <w:rsid w:val="003D368A"/>
    <w:rsid w:val="003E52B2"/>
    <w:rsid w:val="003E5BEE"/>
    <w:rsid w:val="003E67C4"/>
    <w:rsid w:val="003F0401"/>
    <w:rsid w:val="003F0A22"/>
    <w:rsid w:val="003F7394"/>
    <w:rsid w:val="004015B1"/>
    <w:rsid w:val="00404BEA"/>
    <w:rsid w:val="004065DD"/>
    <w:rsid w:val="004114C1"/>
    <w:rsid w:val="00415758"/>
    <w:rsid w:val="00415ADC"/>
    <w:rsid w:val="0041611E"/>
    <w:rsid w:val="00433B92"/>
    <w:rsid w:val="00435C24"/>
    <w:rsid w:val="0043732A"/>
    <w:rsid w:val="00437919"/>
    <w:rsid w:val="00437D7B"/>
    <w:rsid w:val="00451B10"/>
    <w:rsid w:val="004521EA"/>
    <w:rsid w:val="00453062"/>
    <w:rsid w:val="00455395"/>
    <w:rsid w:val="00457B6F"/>
    <w:rsid w:val="00464776"/>
    <w:rsid w:val="00464CC3"/>
    <w:rsid w:val="004701FB"/>
    <w:rsid w:val="0047042E"/>
    <w:rsid w:val="00473E0B"/>
    <w:rsid w:val="004764D9"/>
    <w:rsid w:val="00476B5B"/>
    <w:rsid w:val="00492E2A"/>
    <w:rsid w:val="00496C3E"/>
    <w:rsid w:val="004A0C00"/>
    <w:rsid w:val="004A0E57"/>
    <w:rsid w:val="004A176B"/>
    <w:rsid w:val="004A2155"/>
    <w:rsid w:val="004A5CBE"/>
    <w:rsid w:val="004A6B65"/>
    <w:rsid w:val="004B0691"/>
    <w:rsid w:val="004B6417"/>
    <w:rsid w:val="004B6E01"/>
    <w:rsid w:val="004C38FC"/>
    <w:rsid w:val="004C5224"/>
    <w:rsid w:val="004C6A14"/>
    <w:rsid w:val="004D2088"/>
    <w:rsid w:val="004D436B"/>
    <w:rsid w:val="004D62FD"/>
    <w:rsid w:val="004D653A"/>
    <w:rsid w:val="004E1508"/>
    <w:rsid w:val="004E3851"/>
    <w:rsid w:val="004E5890"/>
    <w:rsid w:val="004F6666"/>
    <w:rsid w:val="004F75D0"/>
    <w:rsid w:val="0050103B"/>
    <w:rsid w:val="00501EB8"/>
    <w:rsid w:val="005063BE"/>
    <w:rsid w:val="00506BBD"/>
    <w:rsid w:val="00510D79"/>
    <w:rsid w:val="00512B0E"/>
    <w:rsid w:val="0051302F"/>
    <w:rsid w:val="00514E06"/>
    <w:rsid w:val="00520A64"/>
    <w:rsid w:val="0052350E"/>
    <w:rsid w:val="00531F65"/>
    <w:rsid w:val="00532158"/>
    <w:rsid w:val="00541C3E"/>
    <w:rsid w:val="005459C2"/>
    <w:rsid w:val="005471E5"/>
    <w:rsid w:val="00547D68"/>
    <w:rsid w:val="00553560"/>
    <w:rsid w:val="00555129"/>
    <w:rsid w:val="00563D73"/>
    <w:rsid w:val="00563E9F"/>
    <w:rsid w:val="00564E16"/>
    <w:rsid w:val="00567216"/>
    <w:rsid w:val="00571046"/>
    <w:rsid w:val="00572B7D"/>
    <w:rsid w:val="00580F4E"/>
    <w:rsid w:val="005822D1"/>
    <w:rsid w:val="0058374A"/>
    <w:rsid w:val="00583968"/>
    <w:rsid w:val="005924C4"/>
    <w:rsid w:val="00595B9B"/>
    <w:rsid w:val="005960D1"/>
    <w:rsid w:val="00596D0E"/>
    <w:rsid w:val="005A0869"/>
    <w:rsid w:val="005A08CC"/>
    <w:rsid w:val="005A4A7D"/>
    <w:rsid w:val="005D3AC7"/>
    <w:rsid w:val="005D3CFD"/>
    <w:rsid w:val="005D453C"/>
    <w:rsid w:val="005E1549"/>
    <w:rsid w:val="005E168B"/>
    <w:rsid w:val="005E45D3"/>
    <w:rsid w:val="005E63B5"/>
    <w:rsid w:val="005F4F51"/>
    <w:rsid w:val="005F64A3"/>
    <w:rsid w:val="005F6833"/>
    <w:rsid w:val="006020F6"/>
    <w:rsid w:val="006103BA"/>
    <w:rsid w:val="006105C6"/>
    <w:rsid w:val="0061571D"/>
    <w:rsid w:val="00621329"/>
    <w:rsid w:val="00622C14"/>
    <w:rsid w:val="006236C1"/>
    <w:rsid w:val="00626C36"/>
    <w:rsid w:val="00632781"/>
    <w:rsid w:val="006340FC"/>
    <w:rsid w:val="006349F3"/>
    <w:rsid w:val="006412B8"/>
    <w:rsid w:val="00642AE1"/>
    <w:rsid w:val="00642C0F"/>
    <w:rsid w:val="00651EF0"/>
    <w:rsid w:val="00652E7D"/>
    <w:rsid w:val="00656B2F"/>
    <w:rsid w:val="0066164B"/>
    <w:rsid w:val="00666F38"/>
    <w:rsid w:val="006715B9"/>
    <w:rsid w:val="00671D25"/>
    <w:rsid w:val="006725EF"/>
    <w:rsid w:val="00672BED"/>
    <w:rsid w:val="00676140"/>
    <w:rsid w:val="0068575C"/>
    <w:rsid w:val="00690033"/>
    <w:rsid w:val="006959F3"/>
    <w:rsid w:val="00696C22"/>
    <w:rsid w:val="00697FEC"/>
    <w:rsid w:val="006A53CC"/>
    <w:rsid w:val="006B1CE8"/>
    <w:rsid w:val="006B4FE7"/>
    <w:rsid w:val="006C7641"/>
    <w:rsid w:val="006C7FF0"/>
    <w:rsid w:val="006D4DEF"/>
    <w:rsid w:val="006E0110"/>
    <w:rsid w:val="006F30D1"/>
    <w:rsid w:val="0070285F"/>
    <w:rsid w:val="0070629B"/>
    <w:rsid w:val="0071007F"/>
    <w:rsid w:val="00711686"/>
    <w:rsid w:val="007123E6"/>
    <w:rsid w:val="007129A3"/>
    <w:rsid w:val="00726994"/>
    <w:rsid w:val="00727BB9"/>
    <w:rsid w:val="00732226"/>
    <w:rsid w:val="00737692"/>
    <w:rsid w:val="0075456D"/>
    <w:rsid w:val="00755DE1"/>
    <w:rsid w:val="00761239"/>
    <w:rsid w:val="00767B82"/>
    <w:rsid w:val="007707EA"/>
    <w:rsid w:val="0077387B"/>
    <w:rsid w:val="007831C1"/>
    <w:rsid w:val="007855A5"/>
    <w:rsid w:val="00785C37"/>
    <w:rsid w:val="00792EF0"/>
    <w:rsid w:val="0079420A"/>
    <w:rsid w:val="007954C9"/>
    <w:rsid w:val="0079637B"/>
    <w:rsid w:val="00796BDD"/>
    <w:rsid w:val="00796C47"/>
    <w:rsid w:val="00797A9D"/>
    <w:rsid w:val="007A09E5"/>
    <w:rsid w:val="007A13BA"/>
    <w:rsid w:val="007A2271"/>
    <w:rsid w:val="007A3500"/>
    <w:rsid w:val="007A460F"/>
    <w:rsid w:val="007B394E"/>
    <w:rsid w:val="007B7CB4"/>
    <w:rsid w:val="007C22D1"/>
    <w:rsid w:val="007D1104"/>
    <w:rsid w:val="007D31AA"/>
    <w:rsid w:val="007D5C11"/>
    <w:rsid w:val="007E31CA"/>
    <w:rsid w:val="007E3EF9"/>
    <w:rsid w:val="007E7E21"/>
    <w:rsid w:val="007F0DA5"/>
    <w:rsid w:val="007F167C"/>
    <w:rsid w:val="007F41EA"/>
    <w:rsid w:val="007F6CE1"/>
    <w:rsid w:val="007F6FC7"/>
    <w:rsid w:val="007F7C77"/>
    <w:rsid w:val="0080472E"/>
    <w:rsid w:val="0080689E"/>
    <w:rsid w:val="00806ED6"/>
    <w:rsid w:val="00810415"/>
    <w:rsid w:val="008126A6"/>
    <w:rsid w:val="00817B1E"/>
    <w:rsid w:val="00822066"/>
    <w:rsid w:val="008227D5"/>
    <w:rsid w:val="00822C79"/>
    <w:rsid w:val="00822F51"/>
    <w:rsid w:val="00824301"/>
    <w:rsid w:val="00826DE6"/>
    <w:rsid w:val="008307AA"/>
    <w:rsid w:val="00830E48"/>
    <w:rsid w:val="00831651"/>
    <w:rsid w:val="0084765E"/>
    <w:rsid w:val="00847E13"/>
    <w:rsid w:val="008616AC"/>
    <w:rsid w:val="00863676"/>
    <w:rsid w:val="00863D51"/>
    <w:rsid w:val="00863EC7"/>
    <w:rsid w:val="00865C40"/>
    <w:rsid w:val="00865C6B"/>
    <w:rsid w:val="00866205"/>
    <w:rsid w:val="008723D1"/>
    <w:rsid w:val="008744E4"/>
    <w:rsid w:val="008750CE"/>
    <w:rsid w:val="008852AF"/>
    <w:rsid w:val="008858E4"/>
    <w:rsid w:val="008859A5"/>
    <w:rsid w:val="00891174"/>
    <w:rsid w:val="008952F8"/>
    <w:rsid w:val="008953E8"/>
    <w:rsid w:val="008A06B8"/>
    <w:rsid w:val="008A52F0"/>
    <w:rsid w:val="008A6070"/>
    <w:rsid w:val="008B2979"/>
    <w:rsid w:val="008B30C7"/>
    <w:rsid w:val="008C0A61"/>
    <w:rsid w:val="008C7054"/>
    <w:rsid w:val="008C7B20"/>
    <w:rsid w:val="008D0D0A"/>
    <w:rsid w:val="008D637B"/>
    <w:rsid w:val="008D6FB3"/>
    <w:rsid w:val="008E698B"/>
    <w:rsid w:val="008F4683"/>
    <w:rsid w:val="008F50BF"/>
    <w:rsid w:val="008F625B"/>
    <w:rsid w:val="0090557C"/>
    <w:rsid w:val="0091056D"/>
    <w:rsid w:val="0091259C"/>
    <w:rsid w:val="009234E6"/>
    <w:rsid w:val="00923F46"/>
    <w:rsid w:val="0092470C"/>
    <w:rsid w:val="00935B22"/>
    <w:rsid w:val="00936638"/>
    <w:rsid w:val="009458E9"/>
    <w:rsid w:val="00950D5A"/>
    <w:rsid w:val="00950E09"/>
    <w:rsid w:val="00952BCB"/>
    <w:rsid w:val="00955DAF"/>
    <w:rsid w:val="00962C0D"/>
    <w:rsid w:val="00962F8E"/>
    <w:rsid w:val="00964641"/>
    <w:rsid w:val="00966484"/>
    <w:rsid w:val="00966FAD"/>
    <w:rsid w:val="00967582"/>
    <w:rsid w:val="00970A99"/>
    <w:rsid w:val="009747FC"/>
    <w:rsid w:val="00984740"/>
    <w:rsid w:val="00987B00"/>
    <w:rsid w:val="009904C5"/>
    <w:rsid w:val="009907EF"/>
    <w:rsid w:val="0099481F"/>
    <w:rsid w:val="009962E2"/>
    <w:rsid w:val="009979F0"/>
    <w:rsid w:val="009A046E"/>
    <w:rsid w:val="009B016C"/>
    <w:rsid w:val="009C1029"/>
    <w:rsid w:val="009C2117"/>
    <w:rsid w:val="009C4BB4"/>
    <w:rsid w:val="009D214C"/>
    <w:rsid w:val="009D25B0"/>
    <w:rsid w:val="009D4BF8"/>
    <w:rsid w:val="009D6FED"/>
    <w:rsid w:val="009E0E19"/>
    <w:rsid w:val="009E153A"/>
    <w:rsid w:val="009E5DD3"/>
    <w:rsid w:val="009F0354"/>
    <w:rsid w:val="009F1234"/>
    <w:rsid w:val="009F2CE2"/>
    <w:rsid w:val="00A01661"/>
    <w:rsid w:val="00A01E99"/>
    <w:rsid w:val="00A04830"/>
    <w:rsid w:val="00A058CE"/>
    <w:rsid w:val="00A14357"/>
    <w:rsid w:val="00A17FCB"/>
    <w:rsid w:val="00A252BC"/>
    <w:rsid w:val="00A26D21"/>
    <w:rsid w:val="00A36DD5"/>
    <w:rsid w:val="00A40639"/>
    <w:rsid w:val="00A41A5E"/>
    <w:rsid w:val="00A44E25"/>
    <w:rsid w:val="00A537FA"/>
    <w:rsid w:val="00A542AC"/>
    <w:rsid w:val="00A55820"/>
    <w:rsid w:val="00A57E5A"/>
    <w:rsid w:val="00A60AC0"/>
    <w:rsid w:val="00A66854"/>
    <w:rsid w:val="00A66AEF"/>
    <w:rsid w:val="00A70B15"/>
    <w:rsid w:val="00A72081"/>
    <w:rsid w:val="00A73673"/>
    <w:rsid w:val="00A769AD"/>
    <w:rsid w:val="00A77570"/>
    <w:rsid w:val="00A776AA"/>
    <w:rsid w:val="00A81BE8"/>
    <w:rsid w:val="00A825C3"/>
    <w:rsid w:val="00A91971"/>
    <w:rsid w:val="00A950B8"/>
    <w:rsid w:val="00A9747F"/>
    <w:rsid w:val="00AA0050"/>
    <w:rsid w:val="00AA0AEB"/>
    <w:rsid w:val="00AA710E"/>
    <w:rsid w:val="00AA71AB"/>
    <w:rsid w:val="00AB2DA3"/>
    <w:rsid w:val="00AC0E24"/>
    <w:rsid w:val="00AC486B"/>
    <w:rsid w:val="00AD07F4"/>
    <w:rsid w:val="00AD3446"/>
    <w:rsid w:val="00AD4CE9"/>
    <w:rsid w:val="00AD7E7D"/>
    <w:rsid w:val="00AE2193"/>
    <w:rsid w:val="00AE2BE0"/>
    <w:rsid w:val="00AE3F43"/>
    <w:rsid w:val="00AE5E3B"/>
    <w:rsid w:val="00AE658B"/>
    <w:rsid w:val="00AF2BD1"/>
    <w:rsid w:val="00B13B52"/>
    <w:rsid w:val="00B16E68"/>
    <w:rsid w:val="00B1762E"/>
    <w:rsid w:val="00B30688"/>
    <w:rsid w:val="00B311C3"/>
    <w:rsid w:val="00B31632"/>
    <w:rsid w:val="00B37F54"/>
    <w:rsid w:val="00B45A0A"/>
    <w:rsid w:val="00B47819"/>
    <w:rsid w:val="00B52EB3"/>
    <w:rsid w:val="00B55C39"/>
    <w:rsid w:val="00B60BB4"/>
    <w:rsid w:val="00B65A00"/>
    <w:rsid w:val="00B67962"/>
    <w:rsid w:val="00B7322A"/>
    <w:rsid w:val="00B732E7"/>
    <w:rsid w:val="00B81822"/>
    <w:rsid w:val="00B83BF7"/>
    <w:rsid w:val="00B8618E"/>
    <w:rsid w:val="00B91E56"/>
    <w:rsid w:val="00B92FD7"/>
    <w:rsid w:val="00B95861"/>
    <w:rsid w:val="00B9646C"/>
    <w:rsid w:val="00BA0F43"/>
    <w:rsid w:val="00BA187E"/>
    <w:rsid w:val="00BB43D9"/>
    <w:rsid w:val="00BB4FC2"/>
    <w:rsid w:val="00BB5491"/>
    <w:rsid w:val="00BC0F86"/>
    <w:rsid w:val="00BD2E79"/>
    <w:rsid w:val="00BD76E8"/>
    <w:rsid w:val="00BE1574"/>
    <w:rsid w:val="00BE31ED"/>
    <w:rsid w:val="00BE595D"/>
    <w:rsid w:val="00BE7B1C"/>
    <w:rsid w:val="00BF2752"/>
    <w:rsid w:val="00C026FD"/>
    <w:rsid w:val="00C0717B"/>
    <w:rsid w:val="00C14FD5"/>
    <w:rsid w:val="00C2226B"/>
    <w:rsid w:val="00C23C22"/>
    <w:rsid w:val="00C24049"/>
    <w:rsid w:val="00C30804"/>
    <w:rsid w:val="00C346F8"/>
    <w:rsid w:val="00C36612"/>
    <w:rsid w:val="00C41E4B"/>
    <w:rsid w:val="00C428C1"/>
    <w:rsid w:val="00C44A1E"/>
    <w:rsid w:val="00C44B9A"/>
    <w:rsid w:val="00C50AD1"/>
    <w:rsid w:val="00C50CBF"/>
    <w:rsid w:val="00C64BE0"/>
    <w:rsid w:val="00C6629D"/>
    <w:rsid w:val="00C66DC5"/>
    <w:rsid w:val="00C7799F"/>
    <w:rsid w:val="00C80102"/>
    <w:rsid w:val="00C85801"/>
    <w:rsid w:val="00C946AF"/>
    <w:rsid w:val="00C96F58"/>
    <w:rsid w:val="00CA3CFA"/>
    <w:rsid w:val="00CB6951"/>
    <w:rsid w:val="00CC13CC"/>
    <w:rsid w:val="00CD000A"/>
    <w:rsid w:val="00CD17A3"/>
    <w:rsid w:val="00CE1E2D"/>
    <w:rsid w:val="00D04359"/>
    <w:rsid w:val="00D04E0F"/>
    <w:rsid w:val="00D07C1E"/>
    <w:rsid w:val="00D14D28"/>
    <w:rsid w:val="00D14D99"/>
    <w:rsid w:val="00D235F4"/>
    <w:rsid w:val="00D3715E"/>
    <w:rsid w:val="00D40FB0"/>
    <w:rsid w:val="00D431A3"/>
    <w:rsid w:val="00D43E0B"/>
    <w:rsid w:val="00D5016D"/>
    <w:rsid w:val="00D51E45"/>
    <w:rsid w:val="00D52A68"/>
    <w:rsid w:val="00D533A2"/>
    <w:rsid w:val="00D54209"/>
    <w:rsid w:val="00D54244"/>
    <w:rsid w:val="00D57347"/>
    <w:rsid w:val="00D66526"/>
    <w:rsid w:val="00D67BF7"/>
    <w:rsid w:val="00D72848"/>
    <w:rsid w:val="00D8274A"/>
    <w:rsid w:val="00D86E4A"/>
    <w:rsid w:val="00D90C6A"/>
    <w:rsid w:val="00DA13B0"/>
    <w:rsid w:val="00DA3FBC"/>
    <w:rsid w:val="00DA4350"/>
    <w:rsid w:val="00DA7C59"/>
    <w:rsid w:val="00DB551C"/>
    <w:rsid w:val="00DB5CD0"/>
    <w:rsid w:val="00DB67F7"/>
    <w:rsid w:val="00DC1021"/>
    <w:rsid w:val="00DC304D"/>
    <w:rsid w:val="00DC52F2"/>
    <w:rsid w:val="00DC5B9C"/>
    <w:rsid w:val="00DD4693"/>
    <w:rsid w:val="00DD4E0A"/>
    <w:rsid w:val="00DE02C3"/>
    <w:rsid w:val="00DE13FA"/>
    <w:rsid w:val="00DE2FC7"/>
    <w:rsid w:val="00DE41E4"/>
    <w:rsid w:val="00DE6A15"/>
    <w:rsid w:val="00DF45D7"/>
    <w:rsid w:val="00E015EA"/>
    <w:rsid w:val="00E01E40"/>
    <w:rsid w:val="00E04946"/>
    <w:rsid w:val="00E04C06"/>
    <w:rsid w:val="00E05F6C"/>
    <w:rsid w:val="00E16286"/>
    <w:rsid w:val="00E34654"/>
    <w:rsid w:val="00E35032"/>
    <w:rsid w:val="00E37604"/>
    <w:rsid w:val="00E44B08"/>
    <w:rsid w:val="00E44C0B"/>
    <w:rsid w:val="00E46B8B"/>
    <w:rsid w:val="00E4763F"/>
    <w:rsid w:val="00E53D65"/>
    <w:rsid w:val="00E53E65"/>
    <w:rsid w:val="00E55798"/>
    <w:rsid w:val="00E56D6C"/>
    <w:rsid w:val="00E56FDC"/>
    <w:rsid w:val="00E60FF8"/>
    <w:rsid w:val="00E614CA"/>
    <w:rsid w:val="00E629CC"/>
    <w:rsid w:val="00E62F8B"/>
    <w:rsid w:val="00E63951"/>
    <w:rsid w:val="00E63CB6"/>
    <w:rsid w:val="00E67826"/>
    <w:rsid w:val="00E73764"/>
    <w:rsid w:val="00E7398B"/>
    <w:rsid w:val="00E80364"/>
    <w:rsid w:val="00E82C81"/>
    <w:rsid w:val="00E90CD2"/>
    <w:rsid w:val="00E936F0"/>
    <w:rsid w:val="00E941A8"/>
    <w:rsid w:val="00EA0489"/>
    <w:rsid w:val="00EA2287"/>
    <w:rsid w:val="00EA47B5"/>
    <w:rsid w:val="00EA4BB8"/>
    <w:rsid w:val="00EA4C4E"/>
    <w:rsid w:val="00EA695E"/>
    <w:rsid w:val="00EB0E77"/>
    <w:rsid w:val="00EB1AC6"/>
    <w:rsid w:val="00EB34A1"/>
    <w:rsid w:val="00EB3893"/>
    <w:rsid w:val="00EB3EAE"/>
    <w:rsid w:val="00EC6B76"/>
    <w:rsid w:val="00ED23FA"/>
    <w:rsid w:val="00ED2F95"/>
    <w:rsid w:val="00EE00E8"/>
    <w:rsid w:val="00EE1949"/>
    <w:rsid w:val="00EE233E"/>
    <w:rsid w:val="00EE2650"/>
    <w:rsid w:val="00EE3A70"/>
    <w:rsid w:val="00EE3EAC"/>
    <w:rsid w:val="00EE4701"/>
    <w:rsid w:val="00EE4DA1"/>
    <w:rsid w:val="00EF2D71"/>
    <w:rsid w:val="00EF6D26"/>
    <w:rsid w:val="00F04DC9"/>
    <w:rsid w:val="00F12961"/>
    <w:rsid w:val="00F1405A"/>
    <w:rsid w:val="00F158A0"/>
    <w:rsid w:val="00F17FD1"/>
    <w:rsid w:val="00F2295C"/>
    <w:rsid w:val="00F27510"/>
    <w:rsid w:val="00F30083"/>
    <w:rsid w:val="00F41DFB"/>
    <w:rsid w:val="00F41E25"/>
    <w:rsid w:val="00F41E5F"/>
    <w:rsid w:val="00F42664"/>
    <w:rsid w:val="00F43F5F"/>
    <w:rsid w:val="00F46312"/>
    <w:rsid w:val="00F5151F"/>
    <w:rsid w:val="00F53132"/>
    <w:rsid w:val="00F55636"/>
    <w:rsid w:val="00F65192"/>
    <w:rsid w:val="00F736CE"/>
    <w:rsid w:val="00F75467"/>
    <w:rsid w:val="00F877EB"/>
    <w:rsid w:val="00F87BE3"/>
    <w:rsid w:val="00F90E60"/>
    <w:rsid w:val="00F910DA"/>
    <w:rsid w:val="00F94622"/>
    <w:rsid w:val="00F96DED"/>
    <w:rsid w:val="00FB6322"/>
    <w:rsid w:val="00FB6BBD"/>
    <w:rsid w:val="00FC209C"/>
    <w:rsid w:val="00FD0A40"/>
    <w:rsid w:val="00FF1460"/>
    <w:rsid w:val="00FF2117"/>
    <w:rsid w:val="00FF45DB"/>
    <w:rsid w:val="00FF5787"/>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34"/>
    <w:qFormat/>
    <w:rsid w:val="00696C22"/>
    <w:pPr>
      <w:ind w:left="720"/>
      <w:contextualSpacing/>
    </w:pPr>
  </w:style>
  <w:style w:type="paragraph" w:styleId="Footer">
    <w:name w:val="footer"/>
    <w:basedOn w:val="Normal"/>
    <w:link w:val="FooterChar"/>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C22D1"/>
    <w:rPr>
      <w:color w:val="954F72" w:themeColor="followedHyperlink"/>
      <w:u w:val="single"/>
    </w:rPr>
  </w:style>
  <w:style w:type="table" w:customStyle="1" w:styleId="TableGrid1">
    <w:name w:val="Table Grid1"/>
    <w:basedOn w:val="TableNormal"/>
    <w:next w:val="TableGrid"/>
    <w:uiPriority w:val="39"/>
    <w:rsid w:val="000E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D"/>
  </w:style>
  <w:style w:type="character" w:customStyle="1" w:styleId="instoryheading">
    <w:name w:val="instoryheading"/>
    <w:basedOn w:val="DefaultParagraphFont"/>
    <w:rsid w:val="00732226"/>
  </w:style>
  <w:style w:type="character" w:styleId="Strong">
    <w:name w:val="Strong"/>
    <w:basedOn w:val="DefaultParagraphFont"/>
    <w:uiPriority w:val="22"/>
    <w:qFormat/>
    <w:rsid w:val="001F7F19"/>
    <w:rPr>
      <w:b/>
      <w:bCs/>
    </w:rPr>
  </w:style>
  <w:style w:type="paragraph" w:customStyle="1" w:styleId="p">
    <w:name w:val="p"/>
    <w:basedOn w:val="Normal"/>
    <w:rsid w:val="005A08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531F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34"/>
    <w:qFormat/>
    <w:rsid w:val="00696C22"/>
    <w:pPr>
      <w:ind w:left="720"/>
      <w:contextualSpacing/>
    </w:pPr>
  </w:style>
  <w:style w:type="paragraph" w:styleId="Footer">
    <w:name w:val="footer"/>
    <w:basedOn w:val="Normal"/>
    <w:link w:val="FooterChar"/>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C22D1"/>
    <w:rPr>
      <w:color w:val="954F72" w:themeColor="followedHyperlink"/>
      <w:u w:val="single"/>
    </w:rPr>
  </w:style>
  <w:style w:type="table" w:customStyle="1" w:styleId="TableGrid1">
    <w:name w:val="Table Grid1"/>
    <w:basedOn w:val="TableNormal"/>
    <w:next w:val="TableGrid"/>
    <w:uiPriority w:val="39"/>
    <w:rsid w:val="000E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D"/>
  </w:style>
  <w:style w:type="character" w:customStyle="1" w:styleId="instoryheading">
    <w:name w:val="instoryheading"/>
    <w:basedOn w:val="DefaultParagraphFont"/>
    <w:rsid w:val="00732226"/>
  </w:style>
  <w:style w:type="character" w:styleId="Strong">
    <w:name w:val="Strong"/>
    <w:basedOn w:val="DefaultParagraphFont"/>
    <w:uiPriority w:val="22"/>
    <w:qFormat/>
    <w:rsid w:val="001F7F19"/>
    <w:rPr>
      <w:b/>
      <w:bCs/>
    </w:rPr>
  </w:style>
  <w:style w:type="paragraph" w:customStyle="1" w:styleId="p">
    <w:name w:val="p"/>
    <w:basedOn w:val="Normal"/>
    <w:rsid w:val="005A08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531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853">
      <w:bodyDiv w:val="1"/>
      <w:marLeft w:val="0"/>
      <w:marRight w:val="0"/>
      <w:marTop w:val="0"/>
      <w:marBottom w:val="0"/>
      <w:divBdr>
        <w:top w:val="none" w:sz="0" w:space="0" w:color="auto"/>
        <w:left w:val="none" w:sz="0" w:space="0" w:color="auto"/>
        <w:bottom w:val="none" w:sz="0" w:space="0" w:color="auto"/>
        <w:right w:val="none" w:sz="0" w:space="0" w:color="auto"/>
      </w:divBdr>
    </w:div>
    <w:div w:id="34351402">
      <w:bodyDiv w:val="1"/>
      <w:marLeft w:val="0"/>
      <w:marRight w:val="0"/>
      <w:marTop w:val="0"/>
      <w:marBottom w:val="0"/>
      <w:divBdr>
        <w:top w:val="none" w:sz="0" w:space="0" w:color="auto"/>
        <w:left w:val="none" w:sz="0" w:space="0" w:color="auto"/>
        <w:bottom w:val="none" w:sz="0" w:space="0" w:color="auto"/>
        <w:right w:val="none" w:sz="0" w:space="0" w:color="auto"/>
      </w:divBdr>
      <w:divsChild>
        <w:div w:id="151063786">
          <w:marLeft w:val="0"/>
          <w:marRight w:val="0"/>
          <w:marTop w:val="0"/>
          <w:marBottom w:val="0"/>
          <w:divBdr>
            <w:top w:val="none" w:sz="0" w:space="0" w:color="auto"/>
            <w:left w:val="none" w:sz="0" w:space="0" w:color="auto"/>
            <w:bottom w:val="none" w:sz="0" w:space="0" w:color="auto"/>
            <w:right w:val="none" w:sz="0" w:space="0" w:color="auto"/>
          </w:divBdr>
        </w:div>
      </w:divsChild>
    </w:div>
    <w:div w:id="42605419">
      <w:bodyDiv w:val="1"/>
      <w:marLeft w:val="0"/>
      <w:marRight w:val="0"/>
      <w:marTop w:val="0"/>
      <w:marBottom w:val="0"/>
      <w:divBdr>
        <w:top w:val="none" w:sz="0" w:space="0" w:color="auto"/>
        <w:left w:val="none" w:sz="0" w:space="0" w:color="auto"/>
        <w:bottom w:val="none" w:sz="0" w:space="0" w:color="auto"/>
        <w:right w:val="none" w:sz="0" w:space="0" w:color="auto"/>
      </w:divBdr>
    </w:div>
    <w:div w:id="50470187">
      <w:bodyDiv w:val="1"/>
      <w:marLeft w:val="0"/>
      <w:marRight w:val="0"/>
      <w:marTop w:val="0"/>
      <w:marBottom w:val="0"/>
      <w:divBdr>
        <w:top w:val="none" w:sz="0" w:space="0" w:color="auto"/>
        <w:left w:val="none" w:sz="0" w:space="0" w:color="auto"/>
        <w:bottom w:val="none" w:sz="0" w:space="0" w:color="auto"/>
        <w:right w:val="none" w:sz="0" w:space="0" w:color="auto"/>
      </w:divBdr>
    </w:div>
    <w:div w:id="51346083">
      <w:bodyDiv w:val="1"/>
      <w:marLeft w:val="0"/>
      <w:marRight w:val="0"/>
      <w:marTop w:val="0"/>
      <w:marBottom w:val="0"/>
      <w:divBdr>
        <w:top w:val="none" w:sz="0" w:space="0" w:color="auto"/>
        <w:left w:val="none" w:sz="0" w:space="0" w:color="auto"/>
        <w:bottom w:val="none" w:sz="0" w:space="0" w:color="auto"/>
        <w:right w:val="none" w:sz="0" w:space="0" w:color="auto"/>
      </w:divBdr>
    </w:div>
    <w:div w:id="54936170">
      <w:bodyDiv w:val="1"/>
      <w:marLeft w:val="0"/>
      <w:marRight w:val="0"/>
      <w:marTop w:val="0"/>
      <w:marBottom w:val="0"/>
      <w:divBdr>
        <w:top w:val="none" w:sz="0" w:space="0" w:color="auto"/>
        <w:left w:val="none" w:sz="0" w:space="0" w:color="auto"/>
        <w:bottom w:val="none" w:sz="0" w:space="0" w:color="auto"/>
        <w:right w:val="none" w:sz="0" w:space="0" w:color="auto"/>
      </w:divBdr>
      <w:divsChild>
        <w:div w:id="11260053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5414463">
      <w:bodyDiv w:val="1"/>
      <w:marLeft w:val="0"/>
      <w:marRight w:val="0"/>
      <w:marTop w:val="0"/>
      <w:marBottom w:val="0"/>
      <w:divBdr>
        <w:top w:val="none" w:sz="0" w:space="0" w:color="auto"/>
        <w:left w:val="none" w:sz="0" w:space="0" w:color="auto"/>
        <w:bottom w:val="none" w:sz="0" w:space="0" w:color="auto"/>
        <w:right w:val="none" w:sz="0" w:space="0" w:color="auto"/>
      </w:divBdr>
    </w:div>
    <w:div w:id="130561086">
      <w:bodyDiv w:val="1"/>
      <w:marLeft w:val="0"/>
      <w:marRight w:val="0"/>
      <w:marTop w:val="0"/>
      <w:marBottom w:val="0"/>
      <w:divBdr>
        <w:top w:val="none" w:sz="0" w:space="0" w:color="auto"/>
        <w:left w:val="none" w:sz="0" w:space="0" w:color="auto"/>
        <w:bottom w:val="none" w:sz="0" w:space="0" w:color="auto"/>
        <w:right w:val="none" w:sz="0" w:space="0" w:color="auto"/>
      </w:divBdr>
    </w:div>
    <w:div w:id="160003290">
      <w:bodyDiv w:val="1"/>
      <w:marLeft w:val="0"/>
      <w:marRight w:val="0"/>
      <w:marTop w:val="0"/>
      <w:marBottom w:val="0"/>
      <w:divBdr>
        <w:top w:val="none" w:sz="0" w:space="0" w:color="auto"/>
        <w:left w:val="none" w:sz="0" w:space="0" w:color="auto"/>
        <w:bottom w:val="none" w:sz="0" w:space="0" w:color="auto"/>
        <w:right w:val="none" w:sz="0" w:space="0" w:color="auto"/>
      </w:divBdr>
    </w:div>
    <w:div w:id="160826056">
      <w:bodyDiv w:val="1"/>
      <w:marLeft w:val="0"/>
      <w:marRight w:val="0"/>
      <w:marTop w:val="0"/>
      <w:marBottom w:val="0"/>
      <w:divBdr>
        <w:top w:val="none" w:sz="0" w:space="0" w:color="auto"/>
        <w:left w:val="none" w:sz="0" w:space="0" w:color="auto"/>
        <w:bottom w:val="none" w:sz="0" w:space="0" w:color="auto"/>
        <w:right w:val="none" w:sz="0" w:space="0" w:color="auto"/>
      </w:divBdr>
    </w:div>
    <w:div w:id="172688747">
      <w:bodyDiv w:val="1"/>
      <w:marLeft w:val="0"/>
      <w:marRight w:val="0"/>
      <w:marTop w:val="0"/>
      <w:marBottom w:val="0"/>
      <w:divBdr>
        <w:top w:val="none" w:sz="0" w:space="0" w:color="auto"/>
        <w:left w:val="none" w:sz="0" w:space="0" w:color="auto"/>
        <w:bottom w:val="none" w:sz="0" w:space="0" w:color="auto"/>
        <w:right w:val="none" w:sz="0" w:space="0" w:color="auto"/>
      </w:divBdr>
    </w:div>
    <w:div w:id="174464537">
      <w:bodyDiv w:val="1"/>
      <w:marLeft w:val="0"/>
      <w:marRight w:val="0"/>
      <w:marTop w:val="0"/>
      <w:marBottom w:val="0"/>
      <w:divBdr>
        <w:top w:val="none" w:sz="0" w:space="0" w:color="auto"/>
        <w:left w:val="none" w:sz="0" w:space="0" w:color="auto"/>
        <w:bottom w:val="none" w:sz="0" w:space="0" w:color="auto"/>
        <w:right w:val="none" w:sz="0" w:space="0" w:color="auto"/>
      </w:divBdr>
    </w:div>
    <w:div w:id="177817294">
      <w:bodyDiv w:val="1"/>
      <w:marLeft w:val="0"/>
      <w:marRight w:val="0"/>
      <w:marTop w:val="0"/>
      <w:marBottom w:val="0"/>
      <w:divBdr>
        <w:top w:val="none" w:sz="0" w:space="0" w:color="auto"/>
        <w:left w:val="none" w:sz="0" w:space="0" w:color="auto"/>
        <w:bottom w:val="none" w:sz="0" w:space="0" w:color="auto"/>
        <w:right w:val="none" w:sz="0" w:space="0" w:color="auto"/>
      </w:divBdr>
      <w:divsChild>
        <w:div w:id="219485717">
          <w:marLeft w:val="0"/>
          <w:marRight w:val="0"/>
          <w:marTop w:val="0"/>
          <w:marBottom w:val="150"/>
          <w:divBdr>
            <w:top w:val="none" w:sz="0" w:space="0" w:color="auto"/>
            <w:left w:val="none" w:sz="0" w:space="0" w:color="auto"/>
            <w:bottom w:val="none" w:sz="0" w:space="0" w:color="auto"/>
            <w:right w:val="none" w:sz="0" w:space="0" w:color="auto"/>
          </w:divBdr>
          <w:divsChild>
            <w:div w:id="256408999">
              <w:marLeft w:val="0"/>
              <w:marRight w:val="0"/>
              <w:marTop w:val="0"/>
              <w:marBottom w:val="0"/>
              <w:divBdr>
                <w:top w:val="none" w:sz="0" w:space="0" w:color="auto"/>
                <w:left w:val="none" w:sz="0" w:space="0" w:color="auto"/>
                <w:bottom w:val="none" w:sz="0" w:space="0" w:color="auto"/>
                <w:right w:val="none" w:sz="0" w:space="0" w:color="auto"/>
              </w:divBdr>
              <w:divsChild>
                <w:div w:id="1371105791">
                  <w:marLeft w:val="0"/>
                  <w:marRight w:val="0"/>
                  <w:marTop w:val="0"/>
                  <w:marBottom w:val="0"/>
                  <w:divBdr>
                    <w:top w:val="none" w:sz="0" w:space="0" w:color="auto"/>
                    <w:left w:val="none" w:sz="0" w:space="0" w:color="auto"/>
                    <w:bottom w:val="none" w:sz="0" w:space="0" w:color="auto"/>
                    <w:right w:val="none" w:sz="0" w:space="0" w:color="auto"/>
                  </w:divBdr>
                  <w:divsChild>
                    <w:div w:id="1629702455">
                      <w:marLeft w:val="0"/>
                      <w:marRight w:val="0"/>
                      <w:marTop w:val="0"/>
                      <w:marBottom w:val="0"/>
                      <w:divBdr>
                        <w:top w:val="none" w:sz="0" w:space="0" w:color="auto"/>
                        <w:left w:val="none" w:sz="0" w:space="0" w:color="auto"/>
                        <w:bottom w:val="none" w:sz="0" w:space="0" w:color="auto"/>
                        <w:right w:val="none" w:sz="0" w:space="0" w:color="auto"/>
                      </w:divBdr>
                      <w:divsChild>
                        <w:div w:id="802429275">
                          <w:marLeft w:val="0"/>
                          <w:marRight w:val="0"/>
                          <w:marTop w:val="0"/>
                          <w:marBottom w:val="0"/>
                          <w:divBdr>
                            <w:top w:val="none" w:sz="0" w:space="0" w:color="auto"/>
                            <w:left w:val="none" w:sz="0" w:space="0" w:color="auto"/>
                            <w:bottom w:val="none" w:sz="0" w:space="0" w:color="auto"/>
                            <w:right w:val="none" w:sz="0" w:space="0" w:color="auto"/>
                          </w:divBdr>
                        </w:div>
                        <w:div w:id="1302348803">
                          <w:marLeft w:val="0"/>
                          <w:marRight w:val="0"/>
                          <w:marTop w:val="0"/>
                          <w:marBottom w:val="0"/>
                          <w:divBdr>
                            <w:top w:val="none" w:sz="0" w:space="0" w:color="auto"/>
                            <w:left w:val="none" w:sz="0" w:space="0" w:color="auto"/>
                            <w:bottom w:val="none" w:sz="0" w:space="0" w:color="auto"/>
                            <w:right w:val="none" w:sz="0" w:space="0" w:color="auto"/>
                          </w:divBdr>
                        </w:div>
                        <w:div w:id="1021586438">
                          <w:marLeft w:val="0"/>
                          <w:marRight w:val="0"/>
                          <w:marTop w:val="0"/>
                          <w:marBottom w:val="0"/>
                          <w:divBdr>
                            <w:top w:val="none" w:sz="0" w:space="0" w:color="auto"/>
                            <w:left w:val="none" w:sz="0" w:space="0" w:color="auto"/>
                            <w:bottom w:val="none" w:sz="0" w:space="0" w:color="auto"/>
                            <w:right w:val="none" w:sz="0" w:space="0" w:color="auto"/>
                          </w:divBdr>
                        </w:div>
                        <w:div w:id="146166561">
                          <w:marLeft w:val="0"/>
                          <w:marRight w:val="0"/>
                          <w:marTop w:val="0"/>
                          <w:marBottom w:val="0"/>
                          <w:divBdr>
                            <w:top w:val="none" w:sz="0" w:space="0" w:color="auto"/>
                            <w:left w:val="none" w:sz="0" w:space="0" w:color="auto"/>
                            <w:bottom w:val="none" w:sz="0" w:space="0" w:color="auto"/>
                            <w:right w:val="none" w:sz="0" w:space="0" w:color="auto"/>
                          </w:divBdr>
                        </w:div>
                        <w:div w:id="1091507162">
                          <w:marLeft w:val="0"/>
                          <w:marRight w:val="0"/>
                          <w:marTop w:val="0"/>
                          <w:marBottom w:val="0"/>
                          <w:divBdr>
                            <w:top w:val="none" w:sz="0" w:space="0" w:color="auto"/>
                            <w:left w:val="none" w:sz="0" w:space="0" w:color="auto"/>
                            <w:bottom w:val="none" w:sz="0" w:space="0" w:color="auto"/>
                            <w:right w:val="none" w:sz="0" w:space="0" w:color="auto"/>
                          </w:divBdr>
                        </w:div>
                        <w:div w:id="257101541">
                          <w:marLeft w:val="0"/>
                          <w:marRight w:val="0"/>
                          <w:marTop w:val="0"/>
                          <w:marBottom w:val="0"/>
                          <w:divBdr>
                            <w:top w:val="none" w:sz="0" w:space="0" w:color="auto"/>
                            <w:left w:val="none" w:sz="0" w:space="0" w:color="auto"/>
                            <w:bottom w:val="none" w:sz="0" w:space="0" w:color="auto"/>
                            <w:right w:val="none" w:sz="0" w:space="0" w:color="auto"/>
                          </w:divBdr>
                        </w:div>
                        <w:div w:id="1773891017">
                          <w:marLeft w:val="0"/>
                          <w:marRight w:val="0"/>
                          <w:marTop w:val="0"/>
                          <w:marBottom w:val="0"/>
                          <w:divBdr>
                            <w:top w:val="none" w:sz="0" w:space="0" w:color="auto"/>
                            <w:left w:val="none" w:sz="0" w:space="0" w:color="auto"/>
                            <w:bottom w:val="none" w:sz="0" w:space="0" w:color="auto"/>
                            <w:right w:val="none" w:sz="0" w:space="0" w:color="auto"/>
                          </w:divBdr>
                        </w:div>
                        <w:div w:id="1758987105">
                          <w:marLeft w:val="0"/>
                          <w:marRight w:val="0"/>
                          <w:marTop w:val="0"/>
                          <w:marBottom w:val="0"/>
                          <w:divBdr>
                            <w:top w:val="none" w:sz="0" w:space="0" w:color="auto"/>
                            <w:left w:val="none" w:sz="0" w:space="0" w:color="auto"/>
                            <w:bottom w:val="none" w:sz="0" w:space="0" w:color="auto"/>
                            <w:right w:val="none" w:sz="0" w:space="0" w:color="auto"/>
                          </w:divBdr>
                        </w:div>
                        <w:div w:id="883324811">
                          <w:marLeft w:val="0"/>
                          <w:marRight w:val="0"/>
                          <w:marTop w:val="0"/>
                          <w:marBottom w:val="0"/>
                          <w:divBdr>
                            <w:top w:val="none" w:sz="0" w:space="0" w:color="auto"/>
                            <w:left w:val="none" w:sz="0" w:space="0" w:color="auto"/>
                            <w:bottom w:val="none" w:sz="0" w:space="0" w:color="auto"/>
                            <w:right w:val="none" w:sz="0" w:space="0" w:color="auto"/>
                          </w:divBdr>
                        </w:div>
                        <w:div w:id="933637237">
                          <w:marLeft w:val="0"/>
                          <w:marRight w:val="0"/>
                          <w:marTop w:val="0"/>
                          <w:marBottom w:val="0"/>
                          <w:divBdr>
                            <w:top w:val="none" w:sz="0" w:space="0" w:color="auto"/>
                            <w:left w:val="none" w:sz="0" w:space="0" w:color="auto"/>
                            <w:bottom w:val="none" w:sz="0" w:space="0" w:color="auto"/>
                            <w:right w:val="none" w:sz="0" w:space="0" w:color="auto"/>
                          </w:divBdr>
                        </w:div>
                        <w:div w:id="249779523">
                          <w:marLeft w:val="0"/>
                          <w:marRight w:val="0"/>
                          <w:marTop w:val="0"/>
                          <w:marBottom w:val="0"/>
                          <w:divBdr>
                            <w:top w:val="none" w:sz="0" w:space="0" w:color="auto"/>
                            <w:left w:val="none" w:sz="0" w:space="0" w:color="auto"/>
                            <w:bottom w:val="none" w:sz="0" w:space="0" w:color="auto"/>
                            <w:right w:val="none" w:sz="0" w:space="0" w:color="auto"/>
                          </w:divBdr>
                        </w:div>
                        <w:div w:id="191919318">
                          <w:marLeft w:val="-247"/>
                          <w:marRight w:val="0"/>
                          <w:marTop w:val="0"/>
                          <w:marBottom w:val="0"/>
                          <w:divBdr>
                            <w:top w:val="none" w:sz="0" w:space="0" w:color="auto"/>
                            <w:left w:val="none" w:sz="0" w:space="0" w:color="auto"/>
                            <w:bottom w:val="none" w:sz="0" w:space="0" w:color="auto"/>
                            <w:right w:val="none" w:sz="0" w:space="0" w:color="auto"/>
                          </w:divBdr>
                        </w:div>
                        <w:div w:id="1797983695">
                          <w:marLeft w:val="-247"/>
                          <w:marRight w:val="0"/>
                          <w:marTop w:val="0"/>
                          <w:marBottom w:val="0"/>
                          <w:divBdr>
                            <w:top w:val="none" w:sz="0" w:space="0" w:color="auto"/>
                            <w:left w:val="none" w:sz="0" w:space="0" w:color="auto"/>
                            <w:bottom w:val="none" w:sz="0" w:space="0" w:color="auto"/>
                            <w:right w:val="none" w:sz="0" w:space="0" w:color="auto"/>
                          </w:divBdr>
                        </w:div>
                        <w:div w:id="1357194039">
                          <w:marLeft w:val="-248"/>
                          <w:marRight w:val="0"/>
                          <w:marTop w:val="0"/>
                          <w:marBottom w:val="0"/>
                          <w:divBdr>
                            <w:top w:val="none" w:sz="0" w:space="0" w:color="auto"/>
                            <w:left w:val="none" w:sz="0" w:space="0" w:color="auto"/>
                            <w:bottom w:val="none" w:sz="0" w:space="0" w:color="auto"/>
                            <w:right w:val="none" w:sz="0" w:space="0" w:color="auto"/>
                          </w:divBdr>
                        </w:div>
                        <w:div w:id="116723469">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62040">
          <w:marLeft w:val="0"/>
          <w:marRight w:val="0"/>
          <w:marTop w:val="0"/>
          <w:marBottom w:val="0"/>
          <w:divBdr>
            <w:top w:val="none" w:sz="0" w:space="0" w:color="auto"/>
            <w:left w:val="none" w:sz="0" w:space="0" w:color="auto"/>
            <w:bottom w:val="none" w:sz="0" w:space="0" w:color="auto"/>
            <w:right w:val="none" w:sz="0" w:space="0" w:color="auto"/>
          </w:divBdr>
          <w:divsChild>
            <w:div w:id="960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300">
      <w:bodyDiv w:val="1"/>
      <w:marLeft w:val="0"/>
      <w:marRight w:val="0"/>
      <w:marTop w:val="0"/>
      <w:marBottom w:val="0"/>
      <w:divBdr>
        <w:top w:val="none" w:sz="0" w:space="0" w:color="auto"/>
        <w:left w:val="none" w:sz="0" w:space="0" w:color="auto"/>
        <w:bottom w:val="none" w:sz="0" w:space="0" w:color="auto"/>
        <w:right w:val="none" w:sz="0" w:space="0" w:color="auto"/>
      </w:divBdr>
    </w:div>
    <w:div w:id="198053474">
      <w:bodyDiv w:val="1"/>
      <w:marLeft w:val="0"/>
      <w:marRight w:val="0"/>
      <w:marTop w:val="0"/>
      <w:marBottom w:val="0"/>
      <w:divBdr>
        <w:top w:val="none" w:sz="0" w:space="0" w:color="auto"/>
        <w:left w:val="none" w:sz="0" w:space="0" w:color="auto"/>
        <w:bottom w:val="none" w:sz="0" w:space="0" w:color="auto"/>
        <w:right w:val="none" w:sz="0" w:space="0" w:color="auto"/>
      </w:divBdr>
      <w:divsChild>
        <w:div w:id="1949509562">
          <w:marLeft w:val="0"/>
          <w:marRight w:val="0"/>
          <w:marTop w:val="0"/>
          <w:marBottom w:val="0"/>
          <w:divBdr>
            <w:top w:val="none" w:sz="0" w:space="0" w:color="auto"/>
            <w:left w:val="none" w:sz="0" w:space="0" w:color="auto"/>
            <w:bottom w:val="none" w:sz="0" w:space="0" w:color="auto"/>
            <w:right w:val="none" w:sz="0" w:space="0" w:color="auto"/>
          </w:divBdr>
        </w:div>
      </w:divsChild>
    </w:div>
    <w:div w:id="217936363">
      <w:bodyDiv w:val="1"/>
      <w:marLeft w:val="0"/>
      <w:marRight w:val="0"/>
      <w:marTop w:val="0"/>
      <w:marBottom w:val="0"/>
      <w:divBdr>
        <w:top w:val="none" w:sz="0" w:space="0" w:color="auto"/>
        <w:left w:val="none" w:sz="0" w:space="0" w:color="auto"/>
        <w:bottom w:val="none" w:sz="0" w:space="0" w:color="auto"/>
        <w:right w:val="none" w:sz="0" w:space="0" w:color="auto"/>
      </w:divBdr>
    </w:div>
    <w:div w:id="239098138">
      <w:bodyDiv w:val="1"/>
      <w:marLeft w:val="0"/>
      <w:marRight w:val="0"/>
      <w:marTop w:val="0"/>
      <w:marBottom w:val="0"/>
      <w:divBdr>
        <w:top w:val="none" w:sz="0" w:space="0" w:color="auto"/>
        <w:left w:val="none" w:sz="0" w:space="0" w:color="auto"/>
        <w:bottom w:val="none" w:sz="0" w:space="0" w:color="auto"/>
        <w:right w:val="none" w:sz="0" w:space="0" w:color="auto"/>
      </w:divBdr>
    </w:div>
    <w:div w:id="243104390">
      <w:bodyDiv w:val="1"/>
      <w:marLeft w:val="0"/>
      <w:marRight w:val="0"/>
      <w:marTop w:val="0"/>
      <w:marBottom w:val="0"/>
      <w:divBdr>
        <w:top w:val="none" w:sz="0" w:space="0" w:color="auto"/>
        <w:left w:val="none" w:sz="0" w:space="0" w:color="auto"/>
        <w:bottom w:val="none" w:sz="0" w:space="0" w:color="auto"/>
        <w:right w:val="none" w:sz="0" w:space="0" w:color="auto"/>
      </w:divBdr>
    </w:div>
    <w:div w:id="254941791">
      <w:bodyDiv w:val="1"/>
      <w:marLeft w:val="0"/>
      <w:marRight w:val="0"/>
      <w:marTop w:val="0"/>
      <w:marBottom w:val="0"/>
      <w:divBdr>
        <w:top w:val="none" w:sz="0" w:space="0" w:color="auto"/>
        <w:left w:val="none" w:sz="0" w:space="0" w:color="auto"/>
        <w:bottom w:val="none" w:sz="0" w:space="0" w:color="auto"/>
        <w:right w:val="none" w:sz="0" w:space="0" w:color="auto"/>
      </w:divBdr>
    </w:div>
    <w:div w:id="282276160">
      <w:bodyDiv w:val="1"/>
      <w:marLeft w:val="0"/>
      <w:marRight w:val="0"/>
      <w:marTop w:val="0"/>
      <w:marBottom w:val="0"/>
      <w:divBdr>
        <w:top w:val="none" w:sz="0" w:space="0" w:color="auto"/>
        <w:left w:val="none" w:sz="0" w:space="0" w:color="auto"/>
        <w:bottom w:val="none" w:sz="0" w:space="0" w:color="auto"/>
        <w:right w:val="none" w:sz="0" w:space="0" w:color="auto"/>
      </w:divBdr>
    </w:div>
    <w:div w:id="304167591">
      <w:bodyDiv w:val="1"/>
      <w:marLeft w:val="0"/>
      <w:marRight w:val="0"/>
      <w:marTop w:val="0"/>
      <w:marBottom w:val="0"/>
      <w:divBdr>
        <w:top w:val="none" w:sz="0" w:space="0" w:color="auto"/>
        <w:left w:val="none" w:sz="0" w:space="0" w:color="auto"/>
        <w:bottom w:val="none" w:sz="0" w:space="0" w:color="auto"/>
        <w:right w:val="none" w:sz="0" w:space="0" w:color="auto"/>
      </w:divBdr>
    </w:div>
    <w:div w:id="304702878">
      <w:bodyDiv w:val="1"/>
      <w:marLeft w:val="0"/>
      <w:marRight w:val="0"/>
      <w:marTop w:val="0"/>
      <w:marBottom w:val="0"/>
      <w:divBdr>
        <w:top w:val="none" w:sz="0" w:space="0" w:color="auto"/>
        <w:left w:val="none" w:sz="0" w:space="0" w:color="auto"/>
        <w:bottom w:val="none" w:sz="0" w:space="0" w:color="auto"/>
        <w:right w:val="none" w:sz="0" w:space="0" w:color="auto"/>
      </w:divBdr>
    </w:div>
    <w:div w:id="316229772">
      <w:bodyDiv w:val="1"/>
      <w:marLeft w:val="0"/>
      <w:marRight w:val="0"/>
      <w:marTop w:val="0"/>
      <w:marBottom w:val="0"/>
      <w:divBdr>
        <w:top w:val="none" w:sz="0" w:space="0" w:color="auto"/>
        <w:left w:val="none" w:sz="0" w:space="0" w:color="auto"/>
        <w:bottom w:val="none" w:sz="0" w:space="0" w:color="auto"/>
        <w:right w:val="none" w:sz="0" w:space="0" w:color="auto"/>
      </w:divBdr>
    </w:div>
    <w:div w:id="319425096">
      <w:bodyDiv w:val="1"/>
      <w:marLeft w:val="0"/>
      <w:marRight w:val="0"/>
      <w:marTop w:val="0"/>
      <w:marBottom w:val="0"/>
      <w:divBdr>
        <w:top w:val="none" w:sz="0" w:space="0" w:color="auto"/>
        <w:left w:val="none" w:sz="0" w:space="0" w:color="auto"/>
        <w:bottom w:val="none" w:sz="0" w:space="0" w:color="auto"/>
        <w:right w:val="none" w:sz="0" w:space="0" w:color="auto"/>
      </w:divBdr>
    </w:div>
    <w:div w:id="321394835">
      <w:bodyDiv w:val="1"/>
      <w:marLeft w:val="0"/>
      <w:marRight w:val="0"/>
      <w:marTop w:val="0"/>
      <w:marBottom w:val="0"/>
      <w:divBdr>
        <w:top w:val="none" w:sz="0" w:space="0" w:color="auto"/>
        <w:left w:val="none" w:sz="0" w:space="0" w:color="auto"/>
        <w:bottom w:val="none" w:sz="0" w:space="0" w:color="auto"/>
        <w:right w:val="none" w:sz="0" w:space="0" w:color="auto"/>
      </w:divBdr>
    </w:div>
    <w:div w:id="342321495">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6123793">
      <w:bodyDiv w:val="1"/>
      <w:marLeft w:val="0"/>
      <w:marRight w:val="0"/>
      <w:marTop w:val="0"/>
      <w:marBottom w:val="0"/>
      <w:divBdr>
        <w:top w:val="none" w:sz="0" w:space="0" w:color="auto"/>
        <w:left w:val="none" w:sz="0" w:space="0" w:color="auto"/>
        <w:bottom w:val="none" w:sz="0" w:space="0" w:color="auto"/>
        <w:right w:val="none" w:sz="0" w:space="0" w:color="auto"/>
      </w:divBdr>
    </w:div>
    <w:div w:id="361169392">
      <w:bodyDiv w:val="1"/>
      <w:marLeft w:val="0"/>
      <w:marRight w:val="0"/>
      <w:marTop w:val="0"/>
      <w:marBottom w:val="0"/>
      <w:divBdr>
        <w:top w:val="none" w:sz="0" w:space="0" w:color="auto"/>
        <w:left w:val="none" w:sz="0" w:space="0" w:color="auto"/>
        <w:bottom w:val="none" w:sz="0" w:space="0" w:color="auto"/>
        <w:right w:val="none" w:sz="0" w:space="0" w:color="auto"/>
      </w:divBdr>
    </w:div>
    <w:div w:id="363139178">
      <w:bodyDiv w:val="1"/>
      <w:marLeft w:val="0"/>
      <w:marRight w:val="0"/>
      <w:marTop w:val="0"/>
      <w:marBottom w:val="0"/>
      <w:divBdr>
        <w:top w:val="none" w:sz="0" w:space="0" w:color="auto"/>
        <w:left w:val="none" w:sz="0" w:space="0" w:color="auto"/>
        <w:bottom w:val="none" w:sz="0" w:space="0" w:color="auto"/>
        <w:right w:val="none" w:sz="0" w:space="0" w:color="auto"/>
      </w:divBdr>
    </w:div>
    <w:div w:id="365646996">
      <w:bodyDiv w:val="1"/>
      <w:marLeft w:val="0"/>
      <w:marRight w:val="0"/>
      <w:marTop w:val="0"/>
      <w:marBottom w:val="0"/>
      <w:divBdr>
        <w:top w:val="none" w:sz="0" w:space="0" w:color="auto"/>
        <w:left w:val="none" w:sz="0" w:space="0" w:color="auto"/>
        <w:bottom w:val="none" w:sz="0" w:space="0" w:color="auto"/>
        <w:right w:val="none" w:sz="0" w:space="0" w:color="auto"/>
      </w:divBdr>
    </w:div>
    <w:div w:id="382599922">
      <w:bodyDiv w:val="1"/>
      <w:marLeft w:val="0"/>
      <w:marRight w:val="0"/>
      <w:marTop w:val="0"/>
      <w:marBottom w:val="0"/>
      <w:divBdr>
        <w:top w:val="none" w:sz="0" w:space="0" w:color="auto"/>
        <w:left w:val="none" w:sz="0" w:space="0" w:color="auto"/>
        <w:bottom w:val="none" w:sz="0" w:space="0" w:color="auto"/>
        <w:right w:val="none" w:sz="0" w:space="0" w:color="auto"/>
      </w:divBdr>
    </w:div>
    <w:div w:id="384062533">
      <w:bodyDiv w:val="1"/>
      <w:marLeft w:val="0"/>
      <w:marRight w:val="0"/>
      <w:marTop w:val="0"/>
      <w:marBottom w:val="0"/>
      <w:divBdr>
        <w:top w:val="none" w:sz="0" w:space="0" w:color="auto"/>
        <w:left w:val="none" w:sz="0" w:space="0" w:color="auto"/>
        <w:bottom w:val="none" w:sz="0" w:space="0" w:color="auto"/>
        <w:right w:val="none" w:sz="0" w:space="0" w:color="auto"/>
      </w:divBdr>
    </w:div>
    <w:div w:id="426266201">
      <w:bodyDiv w:val="1"/>
      <w:marLeft w:val="0"/>
      <w:marRight w:val="0"/>
      <w:marTop w:val="0"/>
      <w:marBottom w:val="0"/>
      <w:divBdr>
        <w:top w:val="none" w:sz="0" w:space="0" w:color="auto"/>
        <w:left w:val="none" w:sz="0" w:space="0" w:color="auto"/>
        <w:bottom w:val="none" w:sz="0" w:space="0" w:color="auto"/>
        <w:right w:val="none" w:sz="0" w:space="0" w:color="auto"/>
      </w:divBdr>
    </w:div>
    <w:div w:id="430517204">
      <w:bodyDiv w:val="1"/>
      <w:marLeft w:val="0"/>
      <w:marRight w:val="0"/>
      <w:marTop w:val="0"/>
      <w:marBottom w:val="0"/>
      <w:divBdr>
        <w:top w:val="none" w:sz="0" w:space="0" w:color="auto"/>
        <w:left w:val="none" w:sz="0" w:space="0" w:color="auto"/>
        <w:bottom w:val="none" w:sz="0" w:space="0" w:color="auto"/>
        <w:right w:val="none" w:sz="0" w:space="0" w:color="auto"/>
      </w:divBdr>
    </w:div>
    <w:div w:id="471601449">
      <w:bodyDiv w:val="1"/>
      <w:marLeft w:val="0"/>
      <w:marRight w:val="0"/>
      <w:marTop w:val="0"/>
      <w:marBottom w:val="0"/>
      <w:divBdr>
        <w:top w:val="none" w:sz="0" w:space="0" w:color="auto"/>
        <w:left w:val="none" w:sz="0" w:space="0" w:color="auto"/>
        <w:bottom w:val="none" w:sz="0" w:space="0" w:color="auto"/>
        <w:right w:val="none" w:sz="0" w:space="0" w:color="auto"/>
      </w:divBdr>
    </w:div>
    <w:div w:id="490491052">
      <w:bodyDiv w:val="1"/>
      <w:marLeft w:val="0"/>
      <w:marRight w:val="0"/>
      <w:marTop w:val="0"/>
      <w:marBottom w:val="0"/>
      <w:divBdr>
        <w:top w:val="none" w:sz="0" w:space="0" w:color="auto"/>
        <w:left w:val="none" w:sz="0" w:space="0" w:color="auto"/>
        <w:bottom w:val="none" w:sz="0" w:space="0" w:color="auto"/>
        <w:right w:val="none" w:sz="0" w:space="0" w:color="auto"/>
      </w:divBdr>
    </w:div>
    <w:div w:id="506093745">
      <w:bodyDiv w:val="1"/>
      <w:marLeft w:val="0"/>
      <w:marRight w:val="0"/>
      <w:marTop w:val="0"/>
      <w:marBottom w:val="0"/>
      <w:divBdr>
        <w:top w:val="none" w:sz="0" w:space="0" w:color="auto"/>
        <w:left w:val="none" w:sz="0" w:space="0" w:color="auto"/>
        <w:bottom w:val="none" w:sz="0" w:space="0" w:color="auto"/>
        <w:right w:val="none" w:sz="0" w:space="0" w:color="auto"/>
      </w:divBdr>
    </w:div>
    <w:div w:id="516191761">
      <w:bodyDiv w:val="1"/>
      <w:marLeft w:val="0"/>
      <w:marRight w:val="0"/>
      <w:marTop w:val="0"/>
      <w:marBottom w:val="0"/>
      <w:divBdr>
        <w:top w:val="none" w:sz="0" w:space="0" w:color="auto"/>
        <w:left w:val="none" w:sz="0" w:space="0" w:color="auto"/>
        <w:bottom w:val="none" w:sz="0" w:space="0" w:color="auto"/>
        <w:right w:val="none" w:sz="0" w:space="0" w:color="auto"/>
      </w:divBdr>
    </w:div>
    <w:div w:id="533885079">
      <w:bodyDiv w:val="1"/>
      <w:marLeft w:val="0"/>
      <w:marRight w:val="0"/>
      <w:marTop w:val="0"/>
      <w:marBottom w:val="0"/>
      <w:divBdr>
        <w:top w:val="none" w:sz="0" w:space="0" w:color="auto"/>
        <w:left w:val="none" w:sz="0" w:space="0" w:color="auto"/>
        <w:bottom w:val="none" w:sz="0" w:space="0" w:color="auto"/>
        <w:right w:val="none" w:sz="0" w:space="0" w:color="auto"/>
      </w:divBdr>
    </w:div>
    <w:div w:id="585769269">
      <w:bodyDiv w:val="1"/>
      <w:marLeft w:val="0"/>
      <w:marRight w:val="0"/>
      <w:marTop w:val="0"/>
      <w:marBottom w:val="0"/>
      <w:divBdr>
        <w:top w:val="none" w:sz="0" w:space="0" w:color="auto"/>
        <w:left w:val="none" w:sz="0" w:space="0" w:color="auto"/>
        <w:bottom w:val="none" w:sz="0" w:space="0" w:color="auto"/>
        <w:right w:val="none" w:sz="0" w:space="0" w:color="auto"/>
      </w:divBdr>
    </w:div>
    <w:div w:id="593130600">
      <w:bodyDiv w:val="1"/>
      <w:marLeft w:val="0"/>
      <w:marRight w:val="0"/>
      <w:marTop w:val="0"/>
      <w:marBottom w:val="0"/>
      <w:divBdr>
        <w:top w:val="none" w:sz="0" w:space="0" w:color="auto"/>
        <w:left w:val="none" w:sz="0" w:space="0" w:color="auto"/>
        <w:bottom w:val="none" w:sz="0" w:space="0" w:color="auto"/>
        <w:right w:val="none" w:sz="0" w:space="0" w:color="auto"/>
      </w:divBdr>
    </w:div>
    <w:div w:id="603348117">
      <w:bodyDiv w:val="1"/>
      <w:marLeft w:val="0"/>
      <w:marRight w:val="0"/>
      <w:marTop w:val="0"/>
      <w:marBottom w:val="0"/>
      <w:divBdr>
        <w:top w:val="none" w:sz="0" w:space="0" w:color="auto"/>
        <w:left w:val="none" w:sz="0" w:space="0" w:color="auto"/>
        <w:bottom w:val="none" w:sz="0" w:space="0" w:color="auto"/>
        <w:right w:val="none" w:sz="0" w:space="0" w:color="auto"/>
      </w:divBdr>
    </w:div>
    <w:div w:id="624846796">
      <w:bodyDiv w:val="1"/>
      <w:marLeft w:val="0"/>
      <w:marRight w:val="0"/>
      <w:marTop w:val="0"/>
      <w:marBottom w:val="0"/>
      <w:divBdr>
        <w:top w:val="none" w:sz="0" w:space="0" w:color="auto"/>
        <w:left w:val="none" w:sz="0" w:space="0" w:color="auto"/>
        <w:bottom w:val="none" w:sz="0" w:space="0" w:color="auto"/>
        <w:right w:val="none" w:sz="0" w:space="0" w:color="auto"/>
      </w:divBdr>
    </w:div>
    <w:div w:id="628127269">
      <w:bodyDiv w:val="1"/>
      <w:marLeft w:val="0"/>
      <w:marRight w:val="0"/>
      <w:marTop w:val="0"/>
      <w:marBottom w:val="0"/>
      <w:divBdr>
        <w:top w:val="none" w:sz="0" w:space="0" w:color="auto"/>
        <w:left w:val="none" w:sz="0" w:space="0" w:color="auto"/>
        <w:bottom w:val="none" w:sz="0" w:space="0" w:color="auto"/>
        <w:right w:val="none" w:sz="0" w:space="0" w:color="auto"/>
      </w:divBdr>
    </w:div>
    <w:div w:id="665280812">
      <w:bodyDiv w:val="1"/>
      <w:marLeft w:val="0"/>
      <w:marRight w:val="0"/>
      <w:marTop w:val="0"/>
      <w:marBottom w:val="0"/>
      <w:divBdr>
        <w:top w:val="none" w:sz="0" w:space="0" w:color="auto"/>
        <w:left w:val="none" w:sz="0" w:space="0" w:color="auto"/>
        <w:bottom w:val="none" w:sz="0" w:space="0" w:color="auto"/>
        <w:right w:val="none" w:sz="0" w:space="0" w:color="auto"/>
      </w:divBdr>
    </w:div>
    <w:div w:id="687800716">
      <w:bodyDiv w:val="1"/>
      <w:marLeft w:val="0"/>
      <w:marRight w:val="0"/>
      <w:marTop w:val="0"/>
      <w:marBottom w:val="0"/>
      <w:divBdr>
        <w:top w:val="none" w:sz="0" w:space="0" w:color="auto"/>
        <w:left w:val="none" w:sz="0" w:space="0" w:color="auto"/>
        <w:bottom w:val="none" w:sz="0" w:space="0" w:color="auto"/>
        <w:right w:val="none" w:sz="0" w:space="0" w:color="auto"/>
      </w:divBdr>
    </w:div>
    <w:div w:id="708991377">
      <w:bodyDiv w:val="1"/>
      <w:marLeft w:val="0"/>
      <w:marRight w:val="0"/>
      <w:marTop w:val="0"/>
      <w:marBottom w:val="0"/>
      <w:divBdr>
        <w:top w:val="none" w:sz="0" w:space="0" w:color="auto"/>
        <w:left w:val="none" w:sz="0" w:space="0" w:color="auto"/>
        <w:bottom w:val="none" w:sz="0" w:space="0" w:color="auto"/>
        <w:right w:val="none" w:sz="0" w:space="0" w:color="auto"/>
      </w:divBdr>
    </w:div>
    <w:div w:id="737485601">
      <w:bodyDiv w:val="1"/>
      <w:marLeft w:val="0"/>
      <w:marRight w:val="0"/>
      <w:marTop w:val="0"/>
      <w:marBottom w:val="0"/>
      <w:divBdr>
        <w:top w:val="none" w:sz="0" w:space="0" w:color="auto"/>
        <w:left w:val="none" w:sz="0" w:space="0" w:color="auto"/>
        <w:bottom w:val="none" w:sz="0" w:space="0" w:color="auto"/>
        <w:right w:val="none" w:sz="0" w:space="0" w:color="auto"/>
      </w:divBdr>
    </w:div>
    <w:div w:id="742221358">
      <w:bodyDiv w:val="1"/>
      <w:marLeft w:val="0"/>
      <w:marRight w:val="0"/>
      <w:marTop w:val="0"/>
      <w:marBottom w:val="0"/>
      <w:divBdr>
        <w:top w:val="none" w:sz="0" w:space="0" w:color="auto"/>
        <w:left w:val="none" w:sz="0" w:space="0" w:color="auto"/>
        <w:bottom w:val="none" w:sz="0" w:space="0" w:color="auto"/>
        <w:right w:val="none" w:sz="0" w:space="0" w:color="auto"/>
      </w:divBdr>
    </w:div>
    <w:div w:id="748649847">
      <w:bodyDiv w:val="1"/>
      <w:marLeft w:val="0"/>
      <w:marRight w:val="0"/>
      <w:marTop w:val="0"/>
      <w:marBottom w:val="0"/>
      <w:divBdr>
        <w:top w:val="none" w:sz="0" w:space="0" w:color="auto"/>
        <w:left w:val="none" w:sz="0" w:space="0" w:color="auto"/>
        <w:bottom w:val="none" w:sz="0" w:space="0" w:color="auto"/>
        <w:right w:val="none" w:sz="0" w:space="0" w:color="auto"/>
      </w:divBdr>
      <w:divsChild>
        <w:div w:id="3055519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65421965">
      <w:bodyDiv w:val="1"/>
      <w:marLeft w:val="0"/>
      <w:marRight w:val="0"/>
      <w:marTop w:val="0"/>
      <w:marBottom w:val="0"/>
      <w:divBdr>
        <w:top w:val="none" w:sz="0" w:space="0" w:color="auto"/>
        <w:left w:val="none" w:sz="0" w:space="0" w:color="auto"/>
        <w:bottom w:val="none" w:sz="0" w:space="0" w:color="auto"/>
        <w:right w:val="none" w:sz="0" w:space="0" w:color="auto"/>
      </w:divBdr>
    </w:div>
    <w:div w:id="781648861">
      <w:bodyDiv w:val="1"/>
      <w:marLeft w:val="0"/>
      <w:marRight w:val="0"/>
      <w:marTop w:val="0"/>
      <w:marBottom w:val="0"/>
      <w:divBdr>
        <w:top w:val="none" w:sz="0" w:space="0" w:color="auto"/>
        <w:left w:val="none" w:sz="0" w:space="0" w:color="auto"/>
        <w:bottom w:val="none" w:sz="0" w:space="0" w:color="auto"/>
        <w:right w:val="none" w:sz="0" w:space="0" w:color="auto"/>
      </w:divBdr>
    </w:div>
    <w:div w:id="788206961">
      <w:bodyDiv w:val="1"/>
      <w:marLeft w:val="0"/>
      <w:marRight w:val="0"/>
      <w:marTop w:val="0"/>
      <w:marBottom w:val="0"/>
      <w:divBdr>
        <w:top w:val="none" w:sz="0" w:space="0" w:color="auto"/>
        <w:left w:val="none" w:sz="0" w:space="0" w:color="auto"/>
        <w:bottom w:val="none" w:sz="0" w:space="0" w:color="auto"/>
        <w:right w:val="none" w:sz="0" w:space="0" w:color="auto"/>
      </w:divBdr>
    </w:div>
    <w:div w:id="801309478">
      <w:bodyDiv w:val="1"/>
      <w:marLeft w:val="0"/>
      <w:marRight w:val="0"/>
      <w:marTop w:val="0"/>
      <w:marBottom w:val="0"/>
      <w:divBdr>
        <w:top w:val="none" w:sz="0" w:space="0" w:color="auto"/>
        <w:left w:val="none" w:sz="0" w:space="0" w:color="auto"/>
        <w:bottom w:val="none" w:sz="0" w:space="0" w:color="auto"/>
        <w:right w:val="none" w:sz="0" w:space="0" w:color="auto"/>
      </w:divBdr>
    </w:div>
    <w:div w:id="821046268">
      <w:bodyDiv w:val="1"/>
      <w:marLeft w:val="0"/>
      <w:marRight w:val="0"/>
      <w:marTop w:val="0"/>
      <w:marBottom w:val="0"/>
      <w:divBdr>
        <w:top w:val="none" w:sz="0" w:space="0" w:color="auto"/>
        <w:left w:val="none" w:sz="0" w:space="0" w:color="auto"/>
        <w:bottom w:val="none" w:sz="0" w:space="0" w:color="auto"/>
        <w:right w:val="none" w:sz="0" w:space="0" w:color="auto"/>
      </w:divBdr>
    </w:div>
    <w:div w:id="858469282">
      <w:bodyDiv w:val="1"/>
      <w:marLeft w:val="0"/>
      <w:marRight w:val="0"/>
      <w:marTop w:val="0"/>
      <w:marBottom w:val="0"/>
      <w:divBdr>
        <w:top w:val="none" w:sz="0" w:space="0" w:color="auto"/>
        <w:left w:val="none" w:sz="0" w:space="0" w:color="auto"/>
        <w:bottom w:val="none" w:sz="0" w:space="0" w:color="auto"/>
        <w:right w:val="none" w:sz="0" w:space="0" w:color="auto"/>
      </w:divBdr>
    </w:div>
    <w:div w:id="858591645">
      <w:bodyDiv w:val="1"/>
      <w:marLeft w:val="0"/>
      <w:marRight w:val="0"/>
      <w:marTop w:val="0"/>
      <w:marBottom w:val="0"/>
      <w:divBdr>
        <w:top w:val="none" w:sz="0" w:space="0" w:color="auto"/>
        <w:left w:val="none" w:sz="0" w:space="0" w:color="auto"/>
        <w:bottom w:val="none" w:sz="0" w:space="0" w:color="auto"/>
        <w:right w:val="none" w:sz="0" w:space="0" w:color="auto"/>
      </w:divBdr>
    </w:div>
    <w:div w:id="884830187">
      <w:bodyDiv w:val="1"/>
      <w:marLeft w:val="0"/>
      <w:marRight w:val="0"/>
      <w:marTop w:val="0"/>
      <w:marBottom w:val="0"/>
      <w:divBdr>
        <w:top w:val="none" w:sz="0" w:space="0" w:color="auto"/>
        <w:left w:val="none" w:sz="0" w:space="0" w:color="auto"/>
        <w:bottom w:val="none" w:sz="0" w:space="0" w:color="auto"/>
        <w:right w:val="none" w:sz="0" w:space="0" w:color="auto"/>
      </w:divBdr>
    </w:div>
    <w:div w:id="901212021">
      <w:bodyDiv w:val="1"/>
      <w:marLeft w:val="0"/>
      <w:marRight w:val="0"/>
      <w:marTop w:val="0"/>
      <w:marBottom w:val="0"/>
      <w:divBdr>
        <w:top w:val="none" w:sz="0" w:space="0" w:color="auto"/>
        <w:left w:val="none" w:sz="0" w:space="0" w:color="auto"/>
        <w:bottom w:val="none" w:sz="0" w:space="0" w:color="auto"/>
        <w:right w:val="none" w:sz="0" w:space="0" w:color="auto"/>
      </w:divBdr>
    </w:div>
    <w:div w:id="923222882">
      <w:bodyDiv w:val="1"/>
      <w:marLeft w:val="0"/>
      <w:marRight w:val="0"/>
      <w:marTop w:val="0"/>
      <w:marBottom w:val="0"/>
      <w:divBdr>
        <w:top w:val="none" w:sz="0" w:space="0" w:color="auto"/>
        <w:left w:val="none" w:sz="0" w:space="0" w:color="auto"/>
        <w:bottom w:val="none" w:sz="0" w:space="0" w:color="auto"/>
        <w:right w:val="none" w:sz="0" w:space="0" w:color="auto"/>
      </w:divBdr>
    </w:div>
    <w:div w:id="929581052">
      <w:bodyDiv w:val="1"/>
      <w:marLeft w:val="0"/>
      <w:marRight w:val="0"/>
      <w:marTop w:val="0"/>
      <w:marBottom w:val="0"/>
      <w:divBdr>
        <w:top w:val="none" w:sz="0" w:space="0" w:color="auto"/>
        <w:left w:val="none" w:sz="0" w:space="0" w:color="auto"/>
        <w:bottom w:val="none" w:sz="0" w:space="0" w:color="auto"/>
        <w:right w:val="none" w:sz="0" w:space="0" w:color="auto"/>
      </w:divBdr>
    </w:div>
    <w:div w:id="974482059">
      <w:bodyDiv w:val="1"/>
      <w:marLeft w:val="0"/>
      <w:marRight w:val="0"/>
      <w:marTop w:val="0"/>
      <w:marBottom w:val="0"/>
      <w:divBdr>
        <w:top w:val="none" w:sz="0" w:space="0" w:color="auto"/>
        <w:left w:val="none" w:sz="0" w:space="0" w:color="auto"/>
        <w:bottom w:val="none" w:sz="0" w:space="0" w:color="auto"/>
        <w:right w:val="none" w:sz="0" w:space="0" w:color="auto"/>
      </w:divBdr>
    </w:div>
    <w:div w:id="974724073">
      <w:bodyDiv w:val="1"/>
      <w:marLeft w:val="0"/>
      <w:marRight w:val="0"/>
      <w:marTop w:val="0"/>
      <w:marBottom w:val="0"/>
      <w:divBdr>
        <w:top w:val="none" w:sz="0" w:space="0" w:color="auto"/>
        <w:left w:val="none" w:sz="0" w:space="0" w:color="auto"/>
        <w:bottom w:val="none" w:sz="0" w:space="0" w:color="auto"/>
        <w:right w:val="none" w:sz="0" w:space="0" w:color="auto"/>
      </w:divBdr>
    </w:div>
    <w:div w:id="976568222">
      <w:bodyDiv w:val="1"/>
      <w:marLeft w:val="0"/>
      <w:marRight w:val="0"/>
      <w:marTop w:val="0"/>
      <w:marBottom w:val="0"/>
      <w:divBdr>
        <w:top w:val="none" w:sz="0" w:space="0" w:color="auto"/>
        <w:left w:val="none" w:sz="0" w:space="0" w:color="auto"/>
        <w:bottom w:val="none" w:sz="0" w:space="0" w:color="auto"/>
        <w:right w:val="none" w:sz="0" w:space="0" w:color="auto"/>
      </w:divBdr>
    </w:div>
    <w:div w:id="991525575">
      <w:bodyDiv w:val="1"/>
      <w:marLeft w:val="0"/>
      <w:marRight w:val="0"/>
      <w:marTop w:val="0"/>
      <w:marBottom w:val="0"/>
      <w:divBdr>
        <w:top w:val="none" w:sz="0" w:space="0" w:color="auto"/>
        <w:left w:val="none" w:sz="0" w:space="0" w:color="auto"/>
        <w:bottom w:val="none" w:sz="0" w:space="0" w:color="auto"/>
        <w:right w:val="none" w:sz="0" w:space="0" w:color="auto"/>
      </w:divBdr>
    </w:div>
    <w:div w:id="1012103749">
      <w:bodyDiv w:val="1"/>
      <w:marLeft w:val="0"/>
      <w:marRight w:val="0"/>
      <w:marTop w:val="0"/>
      <w:marBottom w:val="0"/>
      <w:divBdr>
        <w:top w:val="none" w:sz="0" w:space="0" w:color="auto"/>
        <w:left w:val="none" w:sz="0" w:space="0" w:color="auto"/>
        <w:bottom w:val="none" w:sz="0" w:space="0" w:color="auto"/>
        <w:right w:val="none" w:sz="0" w:space="0" w:color="auto"/>
      </w:divBdr>
    </w:div>
    <w:div w:id="1018430218">
      <w:bodyDiv w:val="1"/>
      <w:marLeft w:val="0"/>
      <w:marRight w:val="0"/>
      <w:marTop w:val="0"/>
      <w:marBottom w:val="0"/>
      <w:divBdr>
        <w:top w:val="none" w:sz="0" w:space="0" w:color="auto"/>
        <w:left w:val="none" w:sz="0" w:space="0" w:color="auto"/>
        <w:bottom w:val="none" w:sz="0" w:space="0" w:color="auto"/>
        <w:right w:val="none" w:sz="0" w:space="0" w:color="auto"/>
      </w:divBdr>
      <w:divsChild>
        <w:div w:id="1198741735">
          <w:marLeft w:val="0"/>
          <w:marRight w:val="0"/>
          <w:marTop w:val="0"/>
          <w:marBottom w:val="0"/>
          <w:divBdr>
            <w:top w:val="none" w:sz="0" w:space="0" w:color="auto"/>
            <w:left w:val="none" w:sz="0" w:space="0" w:color="auto"/>
            <w:bottom w:val="none" w:sz="0" w:space="0" w:color="auto"/>
            <w:right w:val="none" w:sz="0" w:space="0" w:color="auto"/>
          </w:divBdr>
          <w:divsChild>
            <w:div w:id="1892691209">
              <w:marLeft w:val="-225"/>
              <w:marRight w:val="-225"/>
              <w:marTop w:val="0"/>
              <w:marBottom w:val="0"/>
              <w:divBdr>
                <w:top w:val="none" w:sz="0" w:space="0" w:color="auto"/>
                <w:left w:val="none" w:sz="0" w:space="0" w:color="auto"/>
                <w:bottom w:val="none" w:sz="0" w:space="0" w:color="auto"/>
                <w:right w:val="none" w:sz="0" w:space="0" w:color="auto"/>
              </w:divBdr>
              <w:divsChild>
                <w:div w:id="2105876699">
                  <w:marLeft w:val="0"/>
                  <w:marRight w:val="0"/>
                  <w:marTop w:val="0"/>
                  <w:marBottom w:val="0"/>
                  <w:divBdr>
                    <w:top w:val="none" w:sz="0" w:space="0" w:color="auto"/>
                    <w:left w:val="none" w:sz="0" w:space="0" w:color="auto"/>
                    <w:bottom w:val="none" w:sz="0" w:space="0" w:color="auto"/>
                    <w:right w:val="none" w:sz="0" w:space="0" w:color="auto"/>
                  </w:divBdr>
                  <w:divsChild>
                    <w:div w:id="699748821">
                      <w:marLeft w:val="0"/>
                      <w:marRight w:val="0"/>
                      <w:marTop w:val="0"/>
                      <w:marBottom w:val="0"/>
                      <w:divBdr>
                        <w:top w:val="none" w:sz="0" w:space="0" w:color="auto"/>
                        <w:left w:val="none" w:sz="0" w:space="0" w:color="auto"/>
                        <w:bottom w:val="none" w:sz="0" w:space="0" w:color="auto"/>
                        <w:right w:val="none" w:sz="0" w:space="0" w:color="auto"/>
                      </w:divBdr>
                      <w:divsChild>
                        <w:div w:id="1590045833">
                          <w:marLeft w:val="0"/>
                          <w:marRight w:val="0"/>
                          <w:marTop w:val="0"/>
                          <w:marBottom w:val="0"/>
                          <w:divBdr>
                            <w:top w:val="none" w:sz="0" w:space="0" w:color="auto"/>
                            <w:left w:val="none" w:sz="0" w:space="0" w:color="auto"/>
                            <w:bottom w:val="none" w:sz="0" w:space="0" w:color="auto"/>
                            <w:right w:val="none" w:sz="0" w:space="0" w:color="auto"/>
                          </w:divBdr>
                          <w:divsChild>
                            <w:div w:id="21098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14311">
      <w:bodyDiv w:val="1"/>
      <w:marLeft w:val="0"/>
      <w:marRight w:val="0"/>
      <w:marTop w:val="0"/>
      <w:marBottom w:val="0"/>
      <w:divBdr>
        <w:top w:val="none" w:sz="0" w:space="0" w:color="auto"/>
        <w:left w:val="none" w:sz="0" w:space="0" w:color="auto"/>
        <w:bottom w:val="none" w:sz="0" w:space="0" w:color="auto"/>
        <w:right w:val="none" w:sz="0" w:space="0" w:color="auto"/>
      </w:divBdr>
    </w:div>
    <w:div w:id="1021861653">
      <w:bodyDiv w:val="1"/>
      <w:marLeft w:val="0"/>
      <w:marRight w:val="0"/>
      <w:marTop w:val="0"/>
      <w:marBottom w:val="0"/>
      <w:divBdr>
        <w:top w:val="none" w:sz="0" w:space="0" w:color="auto"/>
        <w:left w:val="none" w:sz="0" w:space="0" w:color="auto"/>
        <w:bottom w:val="none" w:sz="0" w:space="0" w:color="auto"/>
        <w:right w:val="none" w:sz="0" w:space="0" w:color="auto"/>
      </w:divBdr>
      <w:divsChild>
        <w:div w:id="2006667718">
          <w:marLeft w:val="0"/>
          <w:marRight w:val="0"/>
          <w:marTop w:val="0"/>
          <w:marBottom w:val="150"/>
          <w:divBdr>
            <w:top w:val="none" w:sz="0" w:space="0" w:color="auto"/>
            <w:left w:val="none" w:sz="0" w:space="0" w:color="auto"/>
            <w:bottom w:val="none" w:sz="0" w:space="0" w:color="auto"/>
            <w:right w:val="none" w:sz="0" w:space="0" w:color="auto"/>
          </w:divBdr>
          <w:divsChild>
            <w:div w:id="516890265">
              <w:marLeft w:val="0"/>
              <w:marRight w:val="0"/>
              <w:marTop w:val="0"/>
              <w:marBottom w:val="0"/>
              <w:divBdr>
                <w:top w:val="none" w:sz="0" w:space="0" w:color="auto"/>
                <w:left w:val="none" w:sz="0" w:space="0" w:color="auto"/>
                <w:bottom w:val="none" w:sz="0" w:space="0" w:color="auto"/>
                <w:right w:val="none" w:sz="0" w:space="0" w:color="auto"/>
              </w:divBdr>
              <w:divsChild>
                <w:div w:id="896552489">
                  <w:marLeft w:val="0"/>
                  <w:marRight w:val="0"/>
                  <w:marTop w:val="0"/>
                  <w:marBottom w:val="0"/>
                  <w:divBdr>
                    <w:top w:val="none" w:sz="0" w:space="0" w:color="auto"/>
                    <w:left w:val="none" w:sz="0" w:space="0" w:color="auto"/>
                    <w:bottom w:val="none" w:sz="0" w:space="0" w:color="auto"/>
                    <w:right w:val="none" w:sz="0" w:space="0" w:color="auto"/>
                  </w:divBdr>
                  <w:divsChild>
                    <w:div w:id="1918056743">
                      <w:marLeft w:val="0"/>
                      <w:marRight w:val="0"/>
                      <w:marTop w:val="0"/>
                      <w:marBottom w:val="0"/>
                      <w:divBdr>
                        <w:top w:val="none" w:sz="0" w:space="0" w:color="auto"/>
                        <w:left w:val="none" w:sz="0" w:space="0" w:color="auto"/>
                        <w:bottom w:val="none" w:sz="0" w:space="0" w:color="auto"/>
                        <w:right w:val="none" w:sz="0" w:space="0" w:color="auto"/>
                      </w:divBdr>
                      <w:divsChild>
                        <w:div w:id="1432318460">
                          <w:marLeft w:val="0"/>
                          <w:marRight w:val="0"/>
                          <w:marTop w:val="0"/>
                          <w:marBottom w:val="0"/>
                          <w:divBdr>
                            <w:top w:val="none" w:sz="0" w:space="0" w:color="auto"/>
                            <w:left w:val="none" w:sz="0" w:space="0" w:color="auto"/>
                            <w:bottom w:val="none" w:sz="0" w:space="0" w:color="auto"/>
                            <w:right w:val="none" w:sz="0" w:space="0" w:color="auto"/>
                          </w:divBdr>
                        </w:div>
                        <w:div w:id="173033352">
                          <w:marLeft w:val="0"/>
                          <w:marRight w:val="0"/>
                          <w:marTop w:val="0"/>
                          <w:marBottom w:val="0"/>
                          <w:divBdr>
                            <w:top w:val="none" w:sz="0" w:space="0" w:color="auto"/>
                            <w:left w:val="none" w:sz="0" w:space="0" w:color="auto"/>
                            <w:bottom w:val="none" w:sz="0" w:space="0" w:color="auto"/>
                            <w:right w:val="none" w:sz="0" w:space="0" w:color="auto"/>
                          </w:divBdr>
                        </w:div>
                        <w:div w:id="1445269739">
                          <w:marLeft w:val="0"/>
                          <w:marRight w:val="0"/>
                          <w:marTop w:val="0"/>
                          <w:marBottom w:val="0"/>
                          <w:divBdr>
                            <w:top w:val="none" w:sz="0" w:space="0" w:color="auto"/>
                            <w:left w:val="none" w:sz="0" w:space="0" w:color="auto"/>
                            <w:bottom w:val="none" w:sz="0" w:space="0" w:color="auto"/>
                            <w:right w:val="none" w:sz="0" w:space="0" w:color="auto"/>
                          </w:divBdr>
                        </w:div>
                        <w:div w:id="253632414">
                          <w:marLeft w:val="0"/>
                          <w:marRight w:val="0"/>
                          <w:marTop w:val="0"/>
                          <w:marBottom w:val="0"/>
                          <w:divBdr>
                            <w:top w:val="none" w:sz="0" w:space="0" w:color="auto"/>
                            <w:left w:val="none" w:sz="0" w:space="0" w:color="auto"/>
                            <w:bottom w:val="none" w:sz="0" w:space="0" w:color="auto"/>
                            <w:right w:val="none" w:sz="0" w:space="0" w:color="auto"/>
                          </w:divBdr>
                        </w:div>
                        <w:div w:id="202908916">
                          <w:marLeft w:val="0"/>
                          <w:marRight w:val="0"/>
                          <w:marTop w:val="0"/>
                          <w:marBottom w:val="0"/>
                          <w:divBdr>
                            <w:top w:val="none" w:sz="0" w:space="0" w:color="auto"/>
                            <w:left w:val="none" w:sz="0" w:space="0" w:color="auto"/>
                            <w:bottom w:val="none" w:sz="0" w:space="0" w:color="auto"/>
                            <w:right w:val="none" w:sz="0" w:space="0" w:color="auto"/>
                          </w:divBdr>
                        </w:div>
                        <w:div w:id="1065683706">
                          <w:marLeft w:val="0"/>
                          <w:marRight w:val="0"/>
                          <w:marTop w:val="0"/>
                          <w:marBottom w:val="0"/>
                          <w:divBdr>
                            <w:top w:val="none" w:sz="0" w:space="0" w:color="auto"/>
                            <w:left w:val="none" w:sz="0" w:space="0" w:color="auto"/>
                            <w:bottom w:val="none" w:sz="0" w:space="0" w:color="auto"/>
                            <w:right w:val="none" w:sz="0" w:space="0" w:color="auto"/>
                          </w:divBdr>
                        </w:div>
                        <w:div w:id="905335087">
                          <w:marLeft w:val="0"/>
                          <w:marRight w:val="0"/>
                          <w:marTop w:val="0"/>
                          <w:marBottom w:val="0"/>
                          <w:divBdr>
                            <w:top w:val="none" w:sz="0" w:space="0" w:color="auto"/>
                            <w:left w:val="none" w:sz="0" w:space="0" w:color="auto"/>
                            <w:bottom w:val="none" w:sz="0" w:space="0" w:color="auto"/>
                            <w:right w:val="none" w:sz="0" w:space="0" w:color="auto"/>
                          </w:divBdr>
                        </w:div>
                        <w:div w:id="167140572">
                          <w:marLeft w:val="0"/>
                          <w:marRight w:val="0"/>
                          <w:marTop w:val="0"/>
                          <w:marBottom w:val="0"/>
                          <w:divBdr>
                            <w:top w:val="none" w:sz="0" w:space="0" w:color="auto"/>
                            <w:left w:val="none" w:sz="0" w:space="0" w:color="auto"/>
                            <w:bottom w:val="none" w:sz="0" w:space="0" w:color="auto"/>
                            <w:right w:val="none" w:sz="0" w:space="0" w:color="auto"/>
                          </w:divBdr>
                        </w:div>
                        <w:div w:id="1974670643">
                          <w:marLeft w:val="0"/>
                          <w:marRight w:val="0"/>
                          <w:marTop w:val="0"/>
                          <w:marBottom w:val="0"/>
                          <w:divBdr>
                            <w:top w:val="none" w:sz="0" w:space="0" w:color="auto"/>
                            <w:left w:val="none" w:sz="0" w:space="0" w:color="auto"/>
                            <w:bottom w:val="none" w:sz="0" w:space="0" w:color="auto"/>
                            <w:right w:val="none" w:sz="0" w:space="0" w:color="auto"/>
                          </w:divBdr>
                        </w:div>
                        <w:div w:id="1321495089">
                          <w:marLeft w:val="0"/>
                          <w:marRight w:val="0"/>
                          <w:marTop w:val="0"/>
                          <w:marBottom w:val="0"/>
                          <w:divBdr>
                            <w:top w:val="none" w:sz="0" w:space="0" w:color="auto"/>
                            <w:left w:val="none" w:sz="0" w:space="0" w:color="auto"/>
                            <w:bottom w:val="none" w:sz="0" w:space="0" w:color="auto"/>
                            <w:right w:val="none" w:sz="0" w:space="0" w:color="auto"/>
                          </w:divBdr>
                        </w:div>
                        <w:div w:id="285628637">
                          <w:marLeft w:val="0"/>
                          <w:marRight w:val="0"/>
                          <w:marTop w:val="0"/>
                          <w:marBottom w:val="0"/>
                          <w:divBdr>
                            <w:top w:val="none" w:sz="0" w:space="0" w:color="auto"/>
                            <w:left w:val="none" w:sz="0" w:space="0" w:color="auto"/>
                            <w:bottom w:val="none" w:sz="0" w:space="0" w:color="auto"/>
                            <w:right w:val="none" w:sz="0" w:space="0" w:color="auto"/>
                          </w:divBdr>
                        </w:div>
                        <w:div w:id="1031415400">
                          <w:marLeft w:val="-247"/>
                          <w:marRight w:val="0"/>
                          <w:marTop w:val="0"/>
                          <w:marBottom w:val="0"/>
                          <w:divBdr>
                            <w:top w:val="none" w:sz="0" w:space="0" w:color="auto"/>
                            <w:left w:val="none" w:sz="0" w:space="0" w:color="auto"/>
                            <w:bottom w:val="none" w:sz="0" w:space="0" w:color="auto"/>
                            <w:right w:val="none" w:sz="0" w:space="0" w:color="auto"/>
                          </w:divBdr>
                        </w:div>
                        <w:div w:id="172258813">
                          <w:marLeft w:val="-247"/>
                          <w:marRight w:val="0"/>
                          <w:marTop w:val="0"/>
                          <w:marBottom w:val="0"/>
                          <w:divBdr>
                            <w:top w:val="none" w:sz="0" w:space="0" w:color="auto"/>
                            <w:left w:val="none" w:sz="0" w:space="0" w:color="auto"/>
                            <w:bottom w:val="none" w:sz="0" w:space="0" w:color="auto"/>
                            <w:right w:val="none" w:sz="0" w:space="0" w:color="auto"/>
                          </w:divBdr>
                        </w:div>
                        <w:div w:id="263535922">
                          <w:marLeft w:val="-248"/>
                          <w:marRight w:val="0"/>
                          <w:marTop w:val="0"/>
                          <w:marBottom w:val="0"/>
                          <w:divBdr>
                            <w:top w:val="none" w:sz="0" w:space="0" w:color="auto"/>
                            <w:left w:val="none" w:sz="0" w:space="0" w:color="auto"/>
                            <w:bottom w:val="none" w:sz="0" w:space="0" w:color="auto"/>
                            <w:right w:val="none" w:sz="0" w:space="0" w:color="auto"/>
                          </w:divBdr>
                        </w:div>
                        <w:div w:id="1311904212">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565">
          <w:marLeft w:val="0"/>
          <w:marRight w:val="0"/>
          <w:marTop w:val="0"/>
          <w:marBottom w:val="0"/>
          <w:divBdr>
            <w:top w:val="none" w:sz="0" w:space="0" w:color="auto"/>
            <w:left w:val="none" w:sz="0" w:space="0" w:color="auto"/>
            <w:bottom w:val="none" w:sz="0" w:space="0" w:color="auto"/>
            <w:right w:val="none" w:sz="0" w:space="0" w:color="auto"/>
          </w:divBdr>
          <w:divsChild>
            <w:div w:id="7488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482">
      <w:bodyDiv w:val="1"/>
      <w:marLeft w:val="0"/>
      <w:marRight w:val="0"/>
      <w:marTop w:val="0"/>
      <w:marBottom w:val="0"/>
      <w:divBdr>
        <w:top w:val="none" w:sz="0" w:space="0" w:color="auto"/>
        <w:left w:val="none" w:sz="0" w:space="0" w:color="auto"/>
        <w:bottom w:val="none" w:sz="0" w:space="0" w:color="auto"/>
        <w:right w:val="none" w:sz="0" w:space="0" w:color="auto"/>
      </w:divBdr>
    </w:div>
    <w:div w:id="1027609214">
      <w:bodyDiv w:val="1"/>
      <w:marLeft w:val="0"/>
      <w:marRight w:val="0"/>
      <w:marTop w:val="0"/>
      <w:marBottom w:val="0"/>
      <w:divBdr>
        <w:top w:val="none" w:sz="0" w:space="0" w:color="auto"/>
        <w:left w:val="none" w:sz="0" w:space="0" w:color="auto"/>
        <w:bottom w:val="none" w:sz="0" w:space="0" w:color="auto"/>
        <w:right w:val="none" w:sz="0" w:space="0" w:color="auto"/>
      </w:divBdr>
    </w:div>
    <w:div w:id="1052268061">
      <w:bodyDiv w:val="1"/>
      <w:marLeft w:val="0"/>
      <w:marRight w:val="0"/>
      <w:marTop w:val="0"/>
      <w:marBottom w:val="0"/>
      <w:divBdr>
        <w:top w:val="none" w:sz="0" w:space="0" w:color="auto"/>
        <w:left w:val="none" w:sz="0" w:space="0" w:color="auto"/>
        <w:bottom w:val="none" w:sz="0" w:space="0" w:color="auto"/>
        <w:right w:val="none" w:sz="0" w:space="0" w:color="auto"/>
      </w:divBdr>
      <w:divsChild>
        <w:div w:id="2127574193">
          <w:marLeft w:val="0"/>
          <w:marRight w:val="0"/>
          <w:marTop w:val="0"/>
          <w:marBottom w:val="0"/>
          <w:divBdr>
            <w:top w:val="none" w:sz="0" w:space="0" w:color="auto"/>
            <w:left w:val="none" w:sz="0" w:space="0" w:color="auto"/>
            <w:bottom w:val="none" w:sz="0" w:space="0" w:color="auto"/>
            <w:right w:val="none" w:sz="0" w:space="0" w:color="auto"/>
          </w:divBdr>
        </w:div>
        <w:div w:id="1716391255">
          <w:marLeft w:val="0"/>
          <w:marRight w:val="0"/>
          <w:marTop w:val="0"/>
          <w:marBottom w:val="0"/>
          <w:divBdr>
            <w:top w:val="none" w:sz="0" w:space="0" w:color="auto"/>
            <w:left w:val="none" w:sz="0" w:space="0" w:color="auto"/>
            <w:bottom w:val="none" w:sz="0" w:space="0" w:color="auto"/>
            <w:right w:val="none" w:sz="0" w:space="0" w:color="auto"/>
          </w:divBdr>
          <w:divsChild>
            <w:div w:id="483470422">
              <w:marLeft w:val="0"/>
              <w:marRight w:val="0"/>
              <w:marTop w:val="225"/>
              <w:marBottom w:val="0"/>
              <w:divBdr>
                <w:top w:val="single" w:sz="18" w:space="8" w:color="999999"/>
                <w:left w:val="none" w:sz="0" w:space="0" w:color="auto"/>
                <w:bottom w:val="single" w:sz="6" w:space="5" w:color="999999"/>
                <w:right w:val="none" w:sz="0" w:space="0" w:color="auto"/>
              </w:divBdr>
              <w:divsChild>
                <w:div w:id="2126265174">
                  <w:marLeft w:val="0"/>
                  <w:marRight w:val="0"/>
                  <w:marTop w:val="0"/>
                  <w:marBottom w:val="0"/>
                  <w:divBdr>
                    <w:top w:val="none" w:sz="0" w:space="0" w:color="auto"/>
                    <w:left w:val="none" w:sz="0" w:space="0" w:color="auto"/>
                    <w:bottom w:val="none" w:sz="0" w:space="0" w:color="auto"/>
                    <w:right w:val="none" w:sz="0" w:space="0" w:color="auto"/>
                  </w:divBdr>
                </w:div>
                <w:div w:id="1756248941">
                  <w:marLeft w:val="0"/>
                  <w:marRight w:val="0"/>
                  <w:marTop w:val="0"/>
                  <w:marBottom w:val="0"/>
                  <w:divBdr>
                    <w:top w:val="none" w:sz="0" w:space="0" w:color="auto"/>
                    <w:left w:val="none" w:sz="0" w:space="0" w:color="auto"/>
                    <w:bottom w:val="none" w:sz="0" w:space="0" w:color="auto"/>
                    <w:right w:val="none" w:sz="0" w:space="0" w:color="auto"/>
                  </w:divBdr>
                </w:div>
                <w:div w:id="1541355755">
                  <w:marLeft w:val="0"/>
                  <w:marRight w:val="0"/>
                  <w:marTop w:val="0"/>
                  <w:marBottom w:val="0"/>
                  <w:divBdr>
                    <w:top w:val="none" w:sz="0" w:space="0" w:color="auto"/>
                    <w:left w:val="none" w:sz="0" w:space="0" w:color="auto"/>
                    <w:bottom w:val="none" w:sz="0" w:space="0" w:color="auto"/>
                    <w:right w:val="none" w:sz="0" w:space="0" w:color="auto"/>
                  </w:divBdr>
                </w:div>
                <w:div w:id="574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1064">
      <w:bodyDiv w:val="1"/>
      <w:marLeft w:val="0"/>
      <w:marRight w:val="0"/>
      <w:marTop w:val="0"/>
      <w:marBottom w:val="0"/>
      <w:divBdr>
        <w:top w:val="none" w:sz="0" w:space="0" w:color="auto"/>
        <w:left w:val="none" w:sz="0" w:space="0" w:color="auto"/>
        <w:bottom w:val="none" w:sz="0" w:space="0" w:color="auto"/>
        <w:right w:val="none" w:sz="0" w:space="0" w:color="auto"/>
      </w:divBdr>
    </w:div>
    <w:div w:id="1075517423">
      <w:bodyDiv w:val="1"/>
      <w:marLeft w:val="0"/>
      <w:marRight w:val="0"/>
      <w:marTop w:val="0"/>
      <w:marBottom w:val="0"/>
      <w:divBdr>
        <w:top w:val="none" w:sz="0" w:space="0" w:color="auto"/>
        <w:left w:val="none" w:sz="0" w:space="0" w:color="auto"/>
        <w:bottom w:val="none" w:sz="0" w:space="0" w:color="auto"/>
        <w:right w:val="none" w:sz="0" w:space="0" w:color="auto"/>
      </w:divBdr>
    </w:div>
    <w:div w:id="1077943250">
      <w:bodyDiv w:val="1"/>
      <w:marLeft w:val="0"/>
      <w:marRight w:val="0"/>
      <w:marTop w:val="0"/>
      <w:marBottom w:val="0"/>
      <w:divBdr>
        <w:top w:val="none" w:sz="0" w:space="0" w:color="auto"/>
        <w:left w:val="none" w:sz="0" w:space="0" w:color="auto"/>
        <w:bottom w:val="none" w:sz="0" w:space="0" w:color="auto"/>
        <w:right w:val="none" w:sz="0" w:space="0" w:color="auto"/>
      </w:divBdr>
    </w:div>
    <w:div w:id="1078090797">
      <w:bodyDiv w:val="1"/>
      <w:marLeft w:val="0"/>
      <w:marRight w:val="0"/>
      <w:marTop w:val="0"/>
      <w:marBottom w:val="0"/>
      <w:divBdr>
        <w:top w:val="none" w:sz="0" w:space="0" w:color="auto"/>
        <w:left w:val="none" w:sz="0" w:space="0" w:color="auto"/>
        <w:bottom w:val="none" w:sz="0" w:space="0" w:color="auto"/>
        <w:right w:val="none" w:sz="0" w:space="0" w:color="auto"/>
      </w:divBdr>
    </w:div>
    <w:div w:id="1182860621">
      <w:bodyDiv w:val="1"/>
      <w:marLeft w:val="0"/>
      <w:marRight w:val="0"/>
      <w:marTop w:val="0"/>
      <w:marBottom w:val="0"/>
      <w:divBdr>
        <w:top w:val="none" w:sz="0" w:space="0" w:color="auto"/>
        <w:left w:val="none" w:sz="0" w:space="0" w:color="auto"/>
        <w:bottom w:val="none" w:sz="0" w:space="0" w:color="auto"/>
        <w:right w:val="none" w:sz="0" w:space="0" w:color="auto"/>
      </w:divBdr>
    </w:div>
    <w:div w:id="1206060535">
      <w:bodyDiv w:val="1"/>
      <w:marLeft w:val="0"/>
      <w:marRight w:val="0"/>
      <w:marTop w:val="0"/>
      <w:marBottom w:val="0"/>
      <w:divBdr>
        <w:top w:val="none" w:sz="0" w:space="0" w:color="auto"/>
        <w:left w:val="none" w:sz="0" w:space="0" w:color="auto"/>
        <w:bottom w:val="none" w:sz="0" w:space="0" w:color="auto"/>
        <w:right w:val="none" w:sz="0" w:space="0" w:color="auto"/>
      </w:divBdr>
    </w:div>
    <w:div w:id="1221677080">
      <w:bodyDiv w:val="1"/>
      <w:marLeft w:val="0"/>
      <w:marRight w:val="0"/>
      <w:marTop w:val="0"/>
      <w:marBottom w:val="0"/>
      <w:divBdr>
        <w:top w:val="none" w:sz="0" w:space="0" w:color="auto"/>
        <w:left w:val="none" w:sz="0" w:space="0" w:color="auto"/>
        <w:bottom w:val="none" w:sz="0" w:space="0" w:color="auto"/>
        <w:right w:val="none" w:sz="0" w:space="0" w:color="auto"/>
      </w:divBdr>
    </w:div>
    <w:div w:id="1222131080">
      <w:bodyDiv w:val="1"/>
      <w:marLeft w:val="0"/>
      <w:marRight w:val="0"/>
      <w:marTop w:val="0"/>
      <w:marBottom w:val="0"/>
      <w:divBdr>
        <w:top w:val="none" w:sz="0" w:space="0" w:color="auto"/>
        <w:left w:val="none" w:sz="0" w:space="0" w:color="auto"/>
        <w:bottom w:val="none" w:sz="0" w:space="0" w:color="auto"/>
        <w:right w:val="none" w:sz="0" w:space="0" w:color="auto"/>
      </w:divBdr>
    </w:div>
    <w:div w:id="1259174629">
      <w:bodyDiv w:val="1"/>
      <w:marLeft w:val="0"/>
      <w:marRight w:val="0"/>
      <w:marTop w:val="0"/>
      <w:marBottom w:val="0"/>
      <w:divBdr>
        <w:top w:val="none" w:sz="0" w:space="0" w:color="auto"/>
        <w:left w:val="none" w:sz="0" w:space="0" w:color="auto"/>
        <w:bottom w:val="none" w:sz="0" w:space="0" w:color="auto"/>
        <w:right w:val="none" w:sz="0" w:space="0" w:color="auto"/>
      </w:divBdr>
      <w:divsChild>
        <w:div w:id="1455515586">
          <w:marLeft w:val="0"/>
          <w:marRight w:val="0"/>
          <w:marTop w:val="0"/>
          <w:marBottom w:val="0"/>
          <w:divBdr>
            <w:top w:val="none" w:sz="0" w:space="0" w:color="auto"/>
            <w:left w:val="none" w:sz="0" w:space="0" w:color="auto"/>
            <w:bottom w:val="none" w:sz="0" w:space="0" w:color="auto"/>
            <w:right w:val="none" w:sz="0" w:space="0" w:color="auto"/>
          </w:divBdr>
        </w:div>
        <w:div w:id="1952853901">
          <w:marLeft w:val="0"/>
          <w:marRight w:val="0"/>
          <w:marTop w:val="0"/>
          <w:marBottom w:val="0"/>
          <w:divBdr>
            <w:top w:val="none" w:sz="0" w:space="0" w:color="auto"/>
            <w:left w:val="none" w:sz="0" w:space="0" w:color="auto"/>
            <w:bottom w:val="none" w:sz="0" w:space="0" w:color="auto"/>
            <w:right w:val="none" w:sz="0" w:space="0" w:color="auto"/>
          </w:divBdr>
          <w:divsChild>
            <w:div w:id="1732734400">
              <w:marLeft w:val="0"/>
              <w:marRight w:val="0"/>
              <w:marTop w:val="225"/>
              <w:marBottom w:val="0"/>
              <w:divBdr>
                <w:top w:val="single" w:sz="18" w:space="8" w:color="999999"/>
                <w:left w:val="none" w:sz="0" w:space="0" w:color="auto"/>
                <w:bottom w:val="single" w:sz="6" w:space="5" w:color="999999"/>
                <w:right w:val="none" w:sz="0" w:space="0" w:color="auto"/>
              </w:divBdr>
              <w:divsChild>
                <w:div w:id="730612238">
                  <w:marLeft w:val="0"/>
                  <w:marRight w:val="0"/>
                  <w:marTop w:val="0"/>
                  <w:marBottom w:val="0"/>
                  <w:divBdr>
                    <w:top w:val="none" w:sz="0" w:space="0" w:color="auto"/>
                    <w:left w:val="none" w:sz="0" w:space="0" w:color="auto"/>
                    <w:bottom w:val="none" w:sz="0" w:space="0" w:color="auto"/>
                    <w:right w:val="none" w:sz="0" w:space="0" w:color="auto"/>
                  </w:divBdr>
                </w:div>
                <w:div w:id="629436874">
                  <w:marLeft w:val="0"/>
                  <w:marRight w:val="0"/>
                  <w:marTop w:val="0"/>
                  <w:marBottom w:val="0"/>
                  <w:divBdr>
                    <w:top w:val="none" w:sz="0" w:space="0" w:color="auto"/>
                    <w:left w:val="none" w:sz="0" w:space="0" w:color="auto"/>
                    <w:bottom w:val="none" w:sz="0" w:space="0" w:color="auto"/>
                    <w:right w:val="none" w:sz="0" w:space="0" w:color="auto"/>
                  </w:divBdr>
                </w:div>
                <w:div w:id="1784111524">
                  <w:marLeft w:val="0"/>
                  <w:marRight w:val="0"/>
                  <w:marTop w:val="0"/>
                  <w:marBottom w:val="0"/>
                  <w:divBdr>
                    <w:top w:val="none" w:sz="0" w:space="0" w:color="auto"/>
                    <w:left w:val="none" w:sz="0" w:space="0" w:color="auto"/>
                    <w:bottom w:val="none" w:sz="0" w:space="0" w:color="auto"/>
                    <w:right w:val="none" w:sz="0" w:space="0" w:color="auto"/>
                  </w:divBdr>
                </w:div>
                <w:div w:id="1852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2888">
      <w:bodyDiv w:val="1"/>
      <w:marLeft w:val="0"/>
      <w:marRight w:val="0"/>
      <w:marTop w:val="0"/>
      <w:marBottom w:val="0"/>
      <w:divBdr>
        <w:top w:val="none" w:sz="0" w:space="0" w:color="auto"/>
        <w:left w:val="none" w:sz="0" w:space="0" w:color="auto"/>
        <w:bottom w:val="none" w:sz="0" w:space="0" w:color="auto"/>
        <w:right w:val="none" w:sz="0" w:space="0" w:color="auto"/>
      </w:divBdr>
    </w:div>
    <w:div w:id="1266882017">
      <w:bodyDiv w:val="1"/>
      <w:marLeft w:val="0"/>
      <w:marRight w:val="0"/>
      <w:marTop w:val="0"/>
      <w:marBottom w:val="0"/>
      <w:divBdr>
        <w:top w:val="none" w:sz="0" w:space="0" w:color="auto"/>
        <w:left w:val="none" w:sz="0" w:space="0" w:color="auto"/>
        <w:bottom w:val="none" w:sz="0" w:space="0" w:color="auto"/>
        <w:right w:val="none" w:sz="0" w:space="0" w:color="auto"/>
      </w:divBdr>
    </w:div>
    <w:div w:id="1285042429">
      <w:bodyDiv w:val="1"/>
      <w:marLeft w:val="0"/>
      <w:marRight w:val="0"/>
      <w:marTop w:val="0"/>
      <w:marBottom w:val="0"/>
      <w:divBdr>
        <w:top w:val="none" w:sz="0" w:space="0" w:color="auto"/>
        <w:left w:val="none" w:sz="0" w:space="0" w:color="auto"/>
        <w:bottom w:val="none" w:sz="0" w:space="0" w:color="auto"/>
        <w:right w:val="none" w:sz="0" w:space="0" w:color="auto"/>
      </w:divBdr>
    </w:div>
    <w:div w:id="1311791107">
      <w:bodyDiv w:val="1"/>
      <w:marLeft w:val="0"/>
      <w:marRight w:val="0"/>
      <w:marTop w:val="0"/>
      <w:marBottom w:val="0"/>
      <w:divBdr>
        <w:top w:val="none" w:sz="0" w:space="0" w:color="auto"/>
        <w:left w:val="none" w:sz="0" w:space="0" w:color="auto"/>
        <w:bottom w:val="none" w:sz="0" w:space="0" w:color="auto"/>
        <w:right w:val="none" w:sz="0" w:space="0" w:color="auto"/>
      </w:divBdr>
      <w:divsChild>
        <w:div w:id="939215869">
          <w:marLeft w:val="0"/>
          <w:marRight w:val="0"/>
          <w:marTop w:val="0"/>
          <w:marBottom w:val="0"/>
          <w:divBdr>
            <w:top w:val="none" w:sz="0" w:space="0" w:color="auto"/>
            <w:left w:val="none" w:sz="0" w:space="0" w:color="auto"/>
            <w:bottom w:val="none" w:sz="0" w:space="0" w:color="auto"/>
            <w:right w:val="none" w:sz="0" w:space="0" w:color="auto"/>
          </w:divBdr>
        </w:div>
      </w:divsChild>
    </w:div>
    <w:div w:id="1311834171">
      <w:bodyDiv w:val="1"/>
      <w:marLeft w:val="0"/>
      <w:marRight w:val="0"/>
      <w:marTop w:val="0"/>
      <w:marBottom w:val="0"/>
      <w:divBdr>
        <w:top w:val="none" w:sz="0" w:space="0" w:color="auto"/>
        <w:left w:val="none" w:sz="0" w:space="0" w:color="auto"/>
        <w:bottom w:val="none" w:sz="0" w:space="0" w:color="auto"/>
        <w:right w:val="none" w:sz="0" w:space="0" w:color="auto"/>
      </w:divBdr>
    </w:div>
    <w:div w:id="1316226375">
      <w:bodyDiv w:val="1"/>
      <w:marLeft w:val="0"/>
      <w:marRight w:val="0"/>
      <w:marTop w:val="0"/>
      <w:marBottom w:val="0"/>
      <w:divBdr>
        <w:top w:val="none" w:sz="0" w:space="0" w:color="auto"/>
        <w:left w:val="none" w:sz="0" w:space="0" w:color="auto"/>
        <w:bottom w:val="none" w:sz="0" w:space="0" w:color="auto"/>
        <w:right w:val="none" w:sz="0" w:space="0" w:color="auto"/>
      </w:divBdr>
    </w:div>
    <w:div w:id="1345472375">
      <w:bodyDiv w:val="1"/>
      <w:marLeft w:val="0"/>
      <w:marRight w:val="0"/>
      <w:marTop w:val="0"/>
      <w:marBottom w:val="0"/>
      <w:divBdr>
        <w:top w:val="none" w:sz="0" w:space="0" w:color="auto"/>
        <w:left w:val="none" w:sz="0" w:space="0" w:color="auto"/>
        <w:bottom w:val="none" w:sz="0" w:space="0" w:color="auto"/>
        <w:right w:val="none" w:sz="0" w:space="0" w:color="auto"/>
      </w:divBdr>
    </w:div>
    <w:div w:id="1350448282">
      <w:bodyDiv w:val="1"/>
      <w:marLeft w:val="0"/>
      <w:marRight w:val="0"/>
      <w:marTop w:val="0"/>
      <w:marBottom w:val="0"/>
      <w:divBdr>
        <w:top w:val="none" w:sz="0" w:space="0" w:color="auto"/>
        <w:left w:val="none" w:sz="0" w:space="0" w:color="auto"/>
        <w:bottom w:val="none" w:sz="0" w:space="0" w:color="auto"/>
        <w:right w:val="none" w:sz="0" w:space="0" w:color="auto"/>
      </w:divBdr>
      <w:divsChild>
        <w:div w:id="100613173">
          <w:marLeft w:val="0"/>
          <w:marRight w:val="0"/>
          <w:marTop w:val="0"/>
          <w:marBottom w:val="0"/>
          <w:divBdr>
            <w:top w:val="none" w:sz="0" w:space="0" w:color="auto"/>
            <w:left w:val="none" w:sz="0" w:space="0" w:color="auto"/>
            <w:bottom w:val="none" w:sz="0" w:space="0" w:color="auto"/>
            <w:right w:val="none" w:sz="0" w:space="0" w:color="auto"/>
          </w:divBdr>
          <w:divsChild>
            <w:div w:id="349139749">
              <w:marLeft w:val="-225"/>
              <w:marRight w:val="-225"/>
              <w:marTop w:val="0"/>
              <w:marBottom w:val="0"/>
              <w:divBdr>
                <w:top w:val="none" w:sz="0" w:space="0" w:color="auto"/>
                <w:left w:val="none" w:sz="0" w:space="0" w:color="auto"/>
                <w:bottom w:val="none" w:sz="0" w:space="0" w:color="auto"/>
                <w:right w:val="none" w:sz="0" w:space="0" w:color="auto"/>
              </w:divBdr>
              <w:divsChild>
                <w:div w:id="1016268911">
                  <w:marLeft w:val="0"/>
                  <w:marRight w:val="0"/>
                  <w:marTop w:val="0"/>
                  <w:marBottom w:val="0"/>
                  <w:divBdr>
                    <w:top w:val="none" w:sz="0" w:space="0" w:color="auto"/>
                    <w:left w:val="none" w:sz="0" w:space="0" w:color="auto"/>
                    <w:bottom w:val="none" w:sz="0" w:space="0" w:color="auto"/>
                    <w:right w:val="none" w:sz="0" w:space="0" w:color="auto"/>
                  </w:divBdr>
                  <w:divsChild>
                    <w:div w:id="758405568">
                      <w:marLeft w:val="0"/>
                      <w:marRight w:val="0"/>
                      <w:marTop w:val="0"/>
                      <w:marBottom w:val="0"/>
                      <w:divBdr>
                        <w:top w:val="none" w:sz="0" w:space="0" w:color="auto"/>
                        <w:left w:val="none" w:sz="0" w:space="0" w:color="auto"/>
                        <w:bottom w:val="none" w:sz="0" w:space="0" w:color="auto"/>
                        <w:right w:val="none" w:sz="0" w:space="0" w:color="auto"/>
                      </w:divBdr>
                      <w:divsChild>
                        <w:div w:id="24983153">
                          <w:marLeft w:val="0"/>
                          <w:marRight w:val="0"/>
                          <w:marTop w:val="0"/>
                          <w:marBottom w:val="0"/>
                          <w:divBdr>
                            <w:top w:val="none" w:sz="0" w:space="0" w:color="auto"/>
                            <w:left w:val="none" w:sz="0" w:space="0" w:color="auto"/>
                            <w:bottom w:val="none" w:sz="0" w:space="0" w:color="auto"/>
                            <w:right w:val="none" w:sz="0" w:space="0" w:color="auto"/>
                          </w:divBdr>
                          <w:divsChild>
                            <w:div w:id="1075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15001">
      <w:bodyDiv w:val="1"/>
      <w:marLeft w:val="0"/>
      <w:marRight w:val="0"/>
      <w:marTop w:val="0"/>
      <w:marBottom w:val="0"/>
      <w:divBdr>
        <w:top w:val="none" w:sz="0" w:space="0" w:color="auto"/>
        <w:left w:val="none" w:sz="0" w:space="0" w:color="auto"/>
        <w:bottom w:val="none" w:sz="0" w:space="0" w:color="auto"/>
        <w:right w:val="none" w:sz="0" w:space="0" w:color="auto"/>
      </w:divBdr>
    </w:div>
    <w:div w:id="1356156980">
      <w:bodyDiv w:val="1"/>
      <w:marLeft w:val="0"/>
      <w:marRight w:val="0"/>
      <w:marTop w:val="0"/>
      <w:marBottom w:val="0"/>
      <w:divBdr>
        <w:top w:val="none" w:sz="0" w:space="0" w:color="auto"/>
        <w:left w:val="none" w:sz="0" w:space="0" w:color="auto"/>
        <w:bottom w:val="none" w:sz="0" w:space="0" w:color="auto"/>
        <w:right w:val="none" w:sz="0" w:space="0" w:color="auto"/>
      </w:divBdr>
    </w:div>
    <w:div w:id="1357652382">
      <w:bodyDiv w:val="1"/>
      <w:marLeft w:val="0"/>
      <w:marRight w:val="0"/>
      <w:marTop w:val="0"/>
      <w:marBottom w:val="0"/>
      <w:divBdr>
        <w:top w:val="none" w:sz="0" w:space="0" w:color="auto"/>
        <w:left w:val="none" w:sz="0" w:space="0" w:color="auto"/>
        <w:bottom w:val="none" w:sz="0" w:space="0" w:color="auto"/>
        <w:right w:val="none" w:sz="0" w:space="0" w:color="auto"/>
      </w:divBdr>
    </w:div>
    <w:div w:id="1410543146">
      <w:bodyDiv w:val="1"/>
      <w:marLeft w:val="0"/>
      <w:marRight w:val="0"/>
      <w:marTop w:val="0"/>
      <w:marBottom w:val="0"/>
      <w:divBdr>
        <w:top w:val="none" w:sz="0" w:space="0" w:color="auto"/>
        <w:left w:val="none" w:sz="0" w:space="0" w:color="auto"/>
        <w:bottom w:val="none" w:sz="0" w:space="0" w:color="auto"/>
        <w:right w:val="none" w:sz="0" w:space="0" w:color="auto"/>
      </w:divBdr>
    </w:div>
    <w:div w:id="1435708371">
      <w:bodyDiv w:val="1"/>
      <w:marLeft w:val="0"/>
      <w:marRight w:val="0"/>
      <w:marTop w:val="0"/>
      <w:marBottom w:val="0"/>
      <w:divBdr>
        <w:top w:val="none" w:sz="0" w:space="0" w:color="auto"/>
        <w:left w:val="none" w:sz="0" w:space="0" w:color="auto"/>
        <w:bottom w:val="none" w:sz="0" w:space="0" w:color="auto"/>
        <w:right w:val="none" w:sz="0" w:space="0" w:color="auto"/>
      </w:divBdr>
    </w:div>
    <w:div w:id="1444421725">
      <w:bodyDiv w:val="1"/>
      <w:marLeft w:val="0"/>
      <w:marRight w:val="0"/>
      <w:marTop w:val="0"/>
      <w:marBottom w:val="0"/>
      <w:divBdr>
        <w:top w:val="none" w:sz="0" w:space="0" w:color="auto"/>
        <w:left w:val="none" w:sz="0" w:space="0" w:color="auto"/>
        <w:bottom w:val="none" w:sz="0" w:space="0" w:color="auto"/>
        <w:right w:val="none" w:sz="0" w:space="0" w:color="auto"/>
      </w:divBdr>
    </w:div>
    <w:div w:id="1485930013">
      <w:bodyDiv w:val="1"/>
      <w:marLeft w:val="0"/>
      <w:marRight w:val="0"/>
      <w:marTop w:val="0"/>
      <w:marBottom w:val="0"/>
      <w:divBdr>
        <w:top w:val="none" w:sz="0" w:space="0" w:color="auto"/>
        <w:left w:val="none" w:sz="0" w:space="0" w:color="auto"/>
        <w:bottom w:val="none" w:sz="0" w:space="0" w:color="auto"/>
        <w:right w:val="none" w:sz="0" w:space="0" w:color="auto"/>
      </w:divBdr>
    </w:div>
    <w:div w:id="1486436416">
      <w:bodyDiv w:val="1"/>
      <w:marLeft w:val="0"/>
      <w:marRight w:val="0"/>
      <w:marTop w:val="0"/>
      <w:marBottom w:val="0"/>
      <w:divBdr>
        <w:top w:val="none" w:sz="0" w:space="0" w:color="auto"/>
        <w:left w:val="none" w:sz="0" w:space="0" w:color="auto"/>
        <w:bottom w:val="none" w:sz="0" w:space="0" w:color="auto"/>
        <w:right w:val="none" w:sz="0" w:space="0" w:color="auto"/>
      </w:divBdr>
    </w:div>
    <w:div w:id="1495994121">
      <w:bodyDiv w:val="1"/>
      <w:marLeft w:val="0"/>
      <w:marRight w:val="0"/>
      <w:marTop w:val="0"/>
      <w:marBottom w:val="0"/>
      <w:divBdr>
        <w:top w:val="none" w:sz="0" w:space="0" w:color="auto"/>
        <w:left w:val="none" w:sz="0" w:space="0" w:color="auto"/>
        <w:bottom w:val="none" w:sz="0" w:space="0" w:color="auto"/>
        <w:right w:val="none" w:sz="0" w:space="0" w:color="auto"/>
      </w:divBdr>
    </w:div>
    <w:div w:id="1541893740">
      <w:bodyDiv w:val="1"/>
      <w:marLeft w:val="0"/>
      <w:marRight w:val="0"/>
      <w:marTop w:val="0"/>
      <w:marBottom w:val="0"/>
      <w:divBdr>
        <w:top w:val="none" w:sz="0" w:space="0" w:color="auto"/>
        <w:left w:val="none" w:sz="0" w:space="0" w:color="auto"/>
        <w:bottom w:val="none" w:sz="0" w:space="0" w:color="auto"/>
        <w:right w:val="none" w:sz="0" w:space="0" w:color="auto"/>
      </w:divBdr>
    </w:div>
    <w:div w:id="1546333616">
      <w:bodyDiv w:val="1"/>
      <w:marLeft w:val="0"/>
      <w:marRight w:val="0"/>
      <w:marTop w:val="0"/>
      <w:marBottom w:val="0"/>
      <w:divBdr>
        <w:top w:val="none" w:sz="0" w:space="0" w:color="auto"/>
        <w:left w:val="none" w:sz="0" w:space="0" w:color="auto"/>
        <w:bottom w:val="none" w:sz="0" w:space="0" w:color="auto"/>
        <w:right w:val="none" w:sz="0" w:space="0" w:color="auto"/>
      </w:divBdr>
    </w:div>
    <w:div w:id="1575119194">
      <w:bodyDiv w:val="1"/>
      <w:marLeft w:val="0"/>
      <w:marRight w:val="0"/>
      <w:marTop w:val="0"/>
      <w:marBottom w:val="0"/>
      <w:divBdr>
        <w:top w:val="none" w:sz="0" w:space="0" w:color="auto"/>
        <w:left w:val="none" w:sz="0" w:space="0" w:color="auto"/>
        <w:bottom w:val="none" w:sz="0" w:space="0" w:color="auto"/>
        <w:right w:val="none" w:sz="0" w:space="0" w:color="auto"/>
      </w:divBdr>
      <w:divsChild>
        <w:div w:id="1725136487">
          <w:marLeft w:val="0"/>
          <w:marRight w:val="0"/>
          <w:marTop w:val="90"/>
          <w:marBottom w:val="0"/>
          <w:divBdr>
            <w:top w:val="none" w:sz="0" w:space="0" w:color="auto"/>
            <w:left w:val="none" w:sz="0" w:space="0" w:color="auto"/>
            <w:bottom w:val="none" w:sz="0" w:space="0" w:color="auto"/>
            <w:right w:val="none" w:sz="0" w:space="0" w:color="auto"/>
          </w:divBdr>
        </w:div>
      </w:divsChild>
    </w:div>
    <w:div w:id="1602444628">
      <w:bodyDiv w:val="1"/>
      <w:marLeft w:val="0"/>
      <w:marRight w:val="0"/>
      <w:marTop w:val="0"/>
      <w:marBottom w:val="0"/>
      <w:divBdr>
        <w:top w:val="none" w:sz="0" w:space="0" w:color="auto"/>
        <w:left w:val="none" w:sz="0" w:space="0" w:color="auto"/>
        <w:bottom w:val="none" w:sz="0" w:space="0" w:color="auto"/>
        <w:right w:val="none" w:sz="0" w:space="0" w:color="auto"/>
      </w:divBdr>
    </w:div>
    <w:div w:id="1607035898">
      <w:bodyDiv w:val="1"/>
      <w:marLeft w:val="0"/>
      <w:marRight w:val="0"/>
      <w:marTop w:val="0"/>
      <w:marBottom w:val="0"/>
      <w:divBdr>
        <w:top w:val="none" w:sz="0" w:space="0" w:color="auto"/>
        <w:left w:val="none" w:sz="0" w:space="0" w:color="auto"/>
        <w:bottom w:val="none" w:sz="0" w:space="0" w:color="auto"/>
        <w:right w:val="none" w:sz="0" w:space="0" w:color="auto"/>
      </w:divBdr>
    </w:div>
    <w:div w:id="1612012331">
      <w:bodyDiv w:val="1"/>
      <w:marLeft w:val="0"/>
      <w:marRight w:val="0"/>
      <w:marTop w:val="0"/>
      <w:marBottom w:val="0"/>
      <w:divBdr>
        <w:top w:val="none" w:sz="0" w:space="0" w:color="auto"/>
        <w:left w:val="none" w:sz="0" w:space="0" w:color="auto"/>
        <w:bottom w:val="none" w:sz="0" w:space="0" w:color="auto"/>
        <w:right w:val="none" w:sz="0" w:space="0" w:color="auto"/>
      </w:divBdr>
    </w:div>
    <w:div w:id="1621957706">
      <w:bodyDiv w:val="1"/>
      <w:marLeft w:val="0"/>
      <w:marRight w:val="0"/>
      <w:marTop w:val="0"/>
      <w:marBottom w:val="0"/>
      <w:divBdr>
        <w:top w:val="none" w:sz="0" w:space="0" w:color="auto"/>
        <w:left w:val="none" w:sz="0" w:space="0" w:color="auto"/>
        <w:bottom w:val="none" w:sz="0" w:space="0" w:color="auto"/>
        <w:right w:val="none" w:sz="0" w:space="0" w:color="auto"/>
      </w:divBdr>
    </w:div>
    <w:div w:id="1628049164">
      <w:bodyDiv w:val="1"/>
      <w:marLeft w:val="0"/>
      <w:marRight w:val="0"/>
      <w:marTop w:val="0"/>
      <w:marBottom w:val="0"/>
      <w:divBdr>
        <w:top w:val="none" w:sz="0" w:space="0" w:color="auto"/>
        <w:left w:val="none" w:sz="0" w:space="0" w:color="auto"/>
        <w:bottom w:val="none" w:sz="0" w:space="0" w:color="auto"/>
        <w:right w:val="none" w:sz="0" w:space="0" w:color="auto"/>
      </w:divBdr>
    </w:div>
    <w:div w:id="1634166272">
      <w:bodyDiv w:val="1"/>
      <w:marLeft w:val="0"/>
      <w:marRight w:val="0"/>
      <w:marTop w:val="0"/>
      <w:marBottom w:val="0"/>
      <w:divBdr>
        <w:top w:val="none" w:sz="0" w:space="0" w:color="auto"/>
        <w:left w:val="none" w:sz="0" w:space="0" w:color="auto"/>
        <w:bottom w:val="none" w:sz="0" w:space="0" w:color="auto"/>
        <w:right w:val="none" w:sz="0" w:space="0" w:color="auto"/>
      </w:divBdr>
    </w:div>
    <w:div w:id="1680886591">
      <w:bodyDiv w:val="1"/>
      <w:marLeft w:val="0"/>
      <w:marRight w:val="0"/>
      <w:marTop w:val="0"/>
      <w:marBottom w:val="0"/>
      <w:divBdr>
        <w:top w:val="none" w:sz="0" w:space="0" w:color="auto"/>
        <w:left w:val="none" w:sz="0" w:space="0" w:color="auto"/>
        <w:bottom w:val="none" w:sz="0" w:space="0" w:color="auto"/>
        <w:right w:val="none" w:sz="0" w:space="0" w:color="auto"/>
      </w:divBdr>
    </w:div>
    <w:div w:id="1687056983">
      <w:bodyDiv w:val="1"/>
      <w:marLeft w:val="0"/>
      <w:marRight w:val="0"/>
      <w:marTop w:val="0"/>
      <w:marBottom w:val="0"/>
      <w:divBdr>
        <w:top w:val="none" w:sz="0" w:space="0" w:color="auto"/>
        <w:left w:val="none" w:sz="0" w:space="0" w:color="auto"/>
        <w:bottom w:val="none" w:sz="0" w:space="0" w:color="auto"/>
        <w:right w:val="none" w:sz="0" w:space="0" w:color="auto"/>
      </w:divBdr>
    </w:div>
    <w:div w:id="1695619550">
      <w:bodyDiv w:val="1"/>
      <w:marLeft w:val="0"/>
      <w:marRight w:val="0"/>
      <w:marTop w:val="0"/>
      <w:marBottom w:val="0"/>
      <w:divBdr>
        <w:top w:val="none" w:sz="0" w:space="0" w:color="auto"/>
        <w:left w:val="none" w:sz="0" w:space="0" w:color="auto"/>
        <w:bottom w:val="none" w:sz="0" w:space="0" w:color="auto"/>
        <w:right w:val="none" w:sz="0" w:space="0" w:color="auto"/>
      </w:divBdr>
    </w:div>
    <w:div w:id="1712025182">
      <w:bodyDiv w:val="1"/>
      <w:marLeft w:val="0"/>
      <w:marRight w:val="0"/>
      <w:marTop w:val="0"/>
      <w:marBottom w:val="0"/>
      <w:divBdr>
        <w:top w:val="none" w:sz="0" w:space="0" w:color="auto"/>
        <w:left w:val="none" w:sz="0" w:space="0" w:color="auto"/>
        <w:bottom w:val="none" w:sz="0" w:space="0" w:color="auto"/>
        <w:right w:val="none" w:sz="0" w:space="0" w:color="auto"/>
      </w:divBdr>
    </w:div>
    <w:div w:id="1759250347">
      <w:bodyDiv w:val="1"/>
      <w:marLeft w:val="0"/>
      <w:marRight w:val="0"/>
      <w:marTop w:val="0"/>
      <w:marBottom w:val="0"/>
      <w:divBdr>
        <w:top w:val="none" w:sz="0" w:space="0" w:color="auto"/>
        <w:left w:val="none" w:sz="0" w:space="0" w:color="auto"/>
        <w:bottom w:val="none" w:sz="0" w:space="0" w:color="auto"/>
        <w:right w:val="none" w:sz="0" w:space="0" w:color="auto"/>
      </w:divBdr>
    </w:div>
    <w:div w:id="1778016551">
      <w:bodyDiv w:val="1"/>
      <w:marLeft w:val="0"/>
      <w:marRight w:val="0"/>
      <w:marTop w:val="0"/>
      <w:marBottom w:val="0"/>
      <w:divBdr>
        <w:top w:val="none" w:sz="0" w:space="0" w:color="auto"/>
        <w:left w:val="none" w:sz="0" w:space="0" w:color="auto"/>
        <w:bottom w:val="none" w:sz="0" w:space="0" w:color="auto"/>
        <w:right w:val="none" w:sz="0" w:space="0" w:color="auto"/>
      </w:divBdr>
    </w:div>
    <w:div w:id="1798723280">
      <w:bodyDiv w:val="1"/>
      <w:marLeft w:val="0"/>
      <w:marRight w:val="0"/>
      <w:marTop w:val="0"/>
      <w:marBottom w:val="0"/>
      <w:divBdr>
        <w:top w:val="none" w:sz="0" w:space="0" w:color="auto"/>
        <w:left w:val="none" w:sz="0" w:space="0" w:color="auto"/>
        <w:bottom w:val="none" w:sz="0" w:space="0" w:color="auto"/>
        <w:right w:val="none" w:sz="0" w:space="0" w:color="auto"/>
      </w:divBdr>
    </w:div>
    <w:div w:id="1803888382">
      <w:bodyDiv w:val="1"/>
      <w:marLeft w:val="0"/>
      <w:marRight w:val="0"/>
      <w:marTop w:val="0"/>
      <w:marBottom w:val="0"/>
      <w:divBdr>
        <w:top w:val="none" w:sz="0" w:space="0" w:color="auto"/>
        <w:left w:val="none" w:sz="0" w:space="0" w:color="auto"/>
        <w:bottom w:val="none" w:sz="0" w:space="0" w:color="auto"/>
        <w:right w:val="none" w:sz="0" w:space="0" w:color="auto"/>
      </w:divBdr>
    </w:div>
    <w:div w:id="1813280858">
      <w:bodyDiv w:val="1"/>
      <w:marLeft w:val="0"/>
      <w:marRight w:val="0"/>
      <w:marTop w:val="0"/>
      <w:marBottom w:val="0"/>
      <w:divBdr>
        <w:top w:val="none" w:sz="0" w:space="0" w:color="auto"/>
        <w:left w:val="none" w:sz="0" w:space="0" w:color="auto"/>
        <w:bottom w:val="none" w:sz="0" w:space="0" w:color="auto"/>
        <w:right w:val="none" w:sz="0" w:space="0" w:color="auto"/>
      </w:divBdr>
    </w:div>
    <w:div w:id="1814910207">
      <w:bodyDiv w:val="1"/>
      <w:marLeft w:val="0"/>
      <w:marRight w:val="0"/>
      <w:marTop w:val="0"/>
      <w:marBottom w:val="0"/>
      <w:divBdr>
        <w:top w:val="none" w:sz="0" w:space="0" w:color="auto"/>
        <w:left w:val="none" w:sz="0" w:space="0" w:color="auto"/>
        <w:bottom w:val="none" w:sz="0" w:space="0" w:color="auto"/>
        <w:right w:val="none" w:sz="0" w:space="0" w:color="auto"/>
      </w:divBdr>
    </w:div>
    <w:div w:id="1845049467">
      <w:bodyDiv w:val="1"/>
      <w:marLeft w:val="0"/>
      <w:marRight w:val="0"/>
      <w:marTop w:val="0"/>
      <w:marBottom w:val="0"/>
      <w:divBdr>
        <w:top w:val="none" w:sz="0" w:space="0" w:color="auto"/>
        <w:left w:val="none" w:sz="0" w:space="0" w:color="auto"/>
        <w:bottom w:val="none" w:sz="0" w:space="0" w:color="auto"/>
        <w:right w:val="none" w:sz="0" w:space="0" w:color="auto"/>
      </w:divBdr>
    </w:div>
    <w:div w:id="1852528557">
      <w:bodyDiv w:val="1"/>
      <w:marLeft w:val="0"/>
      <w:marRight w:val="0"/>
      <w:marTop w:val="0"/>
      <w:marBottom w:val="0"/>
      <w:divBdr>
        <w:top w:val="none" w:sz="0" w:space="0" w:color="auto"/>
        <w:left w:val="none" w:sz="0" w:space="0" w:color="auto"/>
        <w:bottom w:val="none" w:sz="0" w:space="0" w:color="auto"/>
        <w:right w:val="none" w:sz="0" w:space="0" w:color="auto"/>
      </w:divBdr>
      <w:divsChild>
        <w:div w:id="302277239">
          <w:marLeft w:val="0"/>
          <w:marRight w:val="0"/>
          <w:marTop w:val="0"/>
          <w:marBottom w:val="0"/>
          <w:divBdr>
            <w:top w:val="single" w:sz="6" w:space="0" w:color="CFCFCF"/>
            <w:left w:val="single" w:sz="6" w:space="0" w:color="CFCFCF"/>
            <w:bottom w:val="single" w:sz="6" w:space="0" w:color="CFCFCF"/>
            <w:right w:val="single" w:sz="6" w:space="0" w:color="CFCFCF"/>
          </w:divBdr>
        </w:div>
        <w:div w:id="581137826">
          <w:marLeft w:val="240"/>
          <w:marRight w:val="0"/>
          <w:marTop w:val="90"/>
          <w:marBottom w:val="150"/>
          <w:divBdr>
            <w:top w:val="none" w:sz="0" w:space="0" w:color="auto"/>
            <w:left w:val="none" w:sz="0" w:space="0" w:color="auto"/>
            <w:bottom w:val="none" w:sz="0" w:space="0" w:color="auto"/>
            <w:right w:val="none" w:sz="0" w:space="0" w:color="auto"/>
          </w:divBdr>
          <w:divsChild>
            <w:div w:id="1168325421">
              <w:marLeft w:val="0"/>
              <w:marRight w:val="0"/>
              <w:marTop w:val="0"/>
              <w:marBottom w:val="0"/>
              <w:divBdr>
                <w:top w:val="none" w:sz="0" w:space="0" w:color="auto"/>
                <w:left w:val="none" w:sz="0" w:space="0" w:color="auto"/>
                <w:bottom w:val="none" w:sz="0" w:space="0" w:color="auto"/>
                <w:right w:val="none" w:sz="0" w:space="0" w:color="auto"/>
              </w:divBdr>
              <w:divsChild>
                <w:div w:id="125004429">
                  <w:marLeft w:val="0"/>
                  <w:marRight w:val="0"/>
                  <w:marTop w:val="0"/>
                  <w:marBottom w:val="180"/>
                  <w:divBdr>
                    <w:top w:val="none" w:sz="0" w:space="0" w:color="auto"/>
                    <w:left w:val="none" w:sz="0" w:space="0" w:color="auto"/>
                    <w:bottom w:val="none" w:sz="0" w:space="0" w:color="auto"/>
                    <w:right w:val="none" w:sz="0" w:space="0" w:color="auto"/>
                  </w:divBdr>
                </w:div>
              </w:divsChild>
            </w:div>
            <w:div w:id="1189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2428">
      <w:bodyDiv w:val="1"/>
      <w:marLeft w:val="0"/>
      <w:marRight w:val="0"/>
      <w:marTop w:val="0"/>
      <w:marBottom w:val="0"/>
      <w:divBdr>
        <w:top w:val="none" w:sz="0" w:space="0" w:color="auto"/>
        <w:left w:val="none" w:sz="0" w:space="0" w:color="auto"/>
        <w:bottom w:val="none" w:sz="0" w:space="0" w:color="auto"/>
        <w:right w:val="none" w:sz="0" w:space="0" w:color="auto"/>
      </w:divBdr>
    </w:div>
    <w:div w:id="1868835597">
      <w:bodyDiv w:val="1"/>
      <w:marLeft w:val="0"/>
      <w:marRight w:val="0"/>
      <w:marTop w:val="0"/>
      <w:marBottom w:val="0"/>
      <w:divBdr>
        <w:top w:val="none" w:sz="0" w:space="0" w:color="auto"/>
        <w:left w:val="none" w:sz="0" w:space="0" w:color="auto"/>
        <w:bottom w:val="none" w:sz="0" w:space="0" w:color="auto"/>
        <w:right w:val="none" w:sz="0" w:space="0" w:color="auto"/>
      </w:divBdr>
    </w:div>
    <w:div w:id="1920014384">
      <w:bodyDiv w:val="1"/>
      <w:marLeft w:val="0"/>
      <w:marRight w:val="0"/>
      <w:marTop w:val="0"/>
      <w:marBottom w:val="0"/>
      <w:divBdr>
        <w:top w:val="none" w:sz="0" w:space="0" w:color="auto"/>
        <w:left w:val="none" w:sz="0" w:space="0" w:color="auto"/>
        <w:bottom w:val="none" w:sz="0" w:space="0" w:color="auto"/>
        <w:right w:val="none" w:sz="0" w:space="0" w:color="auto"/>
      </w:divBdr>
    </w:div>
    <w:div w:id="1947811390">
      <w:bodyDiv w:val="1"/>
      <w:marLeft w:val="0"/>
      <w:marRight w:val="0"/>
      <w:marTop w:val="0"/>
      <w:marBottom w:val="0"/>
      <w:divBdr>
        <w:top w:val="none" w:sz="0" w:space="0" w:color="auto"/>
        <w:left w:val="none" w:sz="0" w:space="0" w:color="auto"/>
        <w:bottom w:val="none" w:sz="0" w:space="0" w:color="auto"/>
        <w:right w:val="none" w:sz="0" w:space="0" w:color="auto"/>
      </w:divBdr>
    </w:div>
    <w:div w:id="1953054569">
      <w:bodyDiv w:val="1"/>
      <w:marLeft w:val="0"/>
      <w:marRight w:val="0"/>
      <w:marTop w:val="0"/>
      <w:marBottom w:val="0"/>
      <w:divBdr>
        <w:top w:val="none" w:sz="0" w:space="0" w:color="auto"/>
        <w:left w:val="none" w:sz="0" w:space="0" w:color="auto"/>
        <w:bottom w:val="none" w:sz="0" w:space="0" w:color="auto"/>
        <w:right w:val="none" w:sz="0" w:space="0" w:color="auto"/>
      </w:divBdr>
    </w:div>
    <w:div w:id="1960986506">
      <w:bodyDiv w:val="1"/>
      <w:marLeft w:val="0"/>
      <w:marRight w:val="0"/>
      <w:marTop w:val="0"/>
      <w:marBottom w:val="0"/>
      <w:divBdr>
        <w:top w:val="none" w:sz="0" w:space="0" w:color="auto"/>
        <w:left w:val="none" w:sz="0" w:space="0" w:color="auto"/>
        <w:bottom w:val="none" w:sz="0" w:space="0" w:color="auto"/>
        <w:right w:val="none" w:sz="0" w:space="0" w:color="auto"/>
      </w:divBdr>
    </w:div>
    <w:div w:id="1964266335">
      <w:bodyDiv w:val="1"/>
      <w:marLeft w:val="0"/>
      <w:marRight w:val="0"/>
      <w:marTop w:val="0"/>
      <w:marBottom w:val="0"/>
      <w:divBdr>
        <w:top w:val="none" w:sz="0" w:space="0" w:color="auto"/>
        <w:left w:val="none" w:sz="0" w:space="0" w:color="auto"/>
        <w:bottom w:val="none" w:sz="0" w:space="0" w:color="auto"/>
        <w:right w:val="none" w:sz="0" w:space="0" w:color="auto"/>
      </w:divBdr>
    </w:div>
    <w:div w:id="1994675323">
      <w:bodyDiv w:val="1"/>
      <w:marLeft w:val="0"/>
      <w:marRight w:val="0"/>
      <w:marTop w:val="0"/>
      <w:marBottom w:val="0"/>
      <w:divBdr>
        <w:top w:val="none" w:sz="0" w:space="0" w:color="auto"/>
        <w:left w:val="none" w:sz="0" w:space="0" w:color="auto"/>
        <w:bottom w:val="none" w:sz="0" w:space="0" w:color="auto"/>
        <w:right w:val="none" w:sz="0" w:space="0" w:color="auto"/>
      </w:divBdr>
    </w:div>
    <w:div w:id="2024625500">
      <w:bodyDiv w:val="1"/>
      <w:marLeft w:val="0"/>
      <w:marRight w:val="0"/>
      <w:marTop w:val="0"/>
      <w:marBottom w:val="0"/>
      <w:divBdr>
        <w:top w:val="none" w:sz="0" w:space="0" w:color="auto"/>
        <w:left w:val="none" w:sz="0" w:space="0" w:color="auto"/>
        <w:bottom w:val="none" w:sz="0" w:space="0" w:color="auto"/>
        <w:right w:val="none" w:sz="0" w:space="0" w:color="auto"/>
      </w:divBdr>
    </w:div>
    <w:div w:id="2032299561">
      <w:bodyDiv w:val="1"/>
      <w:marLeft w:val="0"/>
      <w:marRight w:val="0"/>
      <w:marTop w:val="0"/>
      <w:marBottom w:val="0"/>
      <w:divBdr>
        <w:top w:val="none" w:sz="0" w:space="0" w:color="auto"/>
        <w:left w:val="none" w:sz="0" w:space="0" w:color="auto"/>
        <w:bottom w:val="none" w:sz="0" w:space="0" w:color="auto"/>
        <w:right w:val="none" w:sz="0" w:space="0" w:color="auto"/>
      </w:divBdr>
    </w:div>
    <w:div w:id="2085058736">
      <w:bodyDiv w:val="1"/>
      <w:marLeft w:val="0"/>
      <w:marRight w:val="0"/>
      <w:marTop w:val="0"/>
      <w:marBottom w:val="0"/>
      <w:divBdr>
        <w:top w:val="none" w:sz="0" w:space="0" w:color="auto"/>
        <w:left w:val="none" w:sz="0" w:space="0" w:color="auto"/>
        <w:bottom w:val="none" w:sz="0" w:space="0" w:color="auto"/>
        <w:right w:val="none" w:sz="0" w:space="0" w:color="auto"/>
      </w:divBdr>
    </w:div>
    <w:div w:id="2116174421">
      <w:bodyDiv w:val="1"/>
      <w:marLeft w:val="0"/>
      <w:marRight w:val="0"/>
      <w:marTop w:val="0"/>
      <w:marBottom w:val="0"/>
      <w:divBdr>
        <w:top w:val="none" w:sz="0" w:space="0" w:color="auto"/>
        <w:left w:val="none" w:sz="0" w:space="0" w:color="auto"/>
        <w:bottom w:val="none" w:sz="0" w:space="0" w:color="auto"/>
        <w:right w:val="none" w:sz="0" w:space="0" w:color="auto"/>
      </w:divBdr>
    </w:div>
    <w:div w:id="21412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AD54-3FC6-4116-A0A0-9B9A5ED0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Unger</dc:creator>
  <cp:lastModifiedBy>CLSCFP</cp:lastModifiedBy>
  <cp:revision>3</cp:revision>
  <cp:lastPrinted>2018-10-23T19:14:00Z</cp:lastPrinted>
  <dcterms:created xsi:type="dcterms:W3CDTF">2018-10-23T19:13:00Z</dcterms:created>
  <dcterms:modified xsi:type="dcterms:W3CDTF">2018-10-23T19:17:00Z</dcterms:modified>
</cp:coreProperties>
</file>